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01E27" w14:textId="34F977EA" w:rsidR="00E51DCE" w:rsidRPr="008924D8" w:rsidRDefault="00E51DCE" w:rsidP="00E51DCE">
      <w:pPr>
        <w:pStyle w:val="3GPPHeader"/>
        <w:spacing w:after="60"/>
        <w:rPr>
          <w:rFonts w:cs="Arial"/>
          <w:sz w:val="32"/>
          <w:szCs w:val="32"/>
        </w:rPr>
      </w:pPr>
      <w:bookmarkStart w:id="0" w:name="_Ref513464071"/>
      <w:r w:rsidRPr="008924D8">
        <w:rPr>
          <w:rFonts w:cs="Arial"/>
        </w:rPr>
        <w:t>3GPP RAN WG2 Meeting #</w:t>
      </w:r>
      <w:r w:rsidR="009307D2" w:rsidRPr="008924D8">
        <w:rPr>
          <w:rFonts w:cs="Arial"/>
        </w:rPr>
        <w:t>12</w:t>
      </w:r>
      <w:r w:rsidR="004A349F" w:rsidRPr="008924D8">
        <w:rPr>
          <w:rFonts w:cs="Arial"/>
        </w:rPr>
        <w:t>1</w:t>
      </w:r>
      <w:r w:rsidR="00C44842" w:rsidRPr="008924D8">
        <w:rPr>
          <w:rFonts w:cs="Arial"/>
        </w:rPr>
        <w:t>bis-e</w:t>
      </w:r>
      <w:r w:rsidRPr="008924D8">
        <w:rPr>
          <w:rFonts w:cs="Arial"/>
        </w:rPr>
        <w:tab/>
      </w:r>
      <w:r w:rsidRPr="008924D8">
        <w:rPr>
          <w:rFonts w:cs="Arial"/>
          <w:bCs/>
          <w:szCs w:val="24"/>
        </w:rPr>
        <w:t>R2-2</w:t>
      </w:r>
      <w:r w:rsidR="00B10F6A" w:rsidRPr="008924D8">
        <w:rPr>
          <w:rFonts w:cs="Arial"/>
          <w:bCs/>
          <w:szCs w:val="24"/>
        </w:rPr>
        <w:t>3</w:t>
      </w:r>
      <w:r w:rsidRPr="008924D8">
        <w:rPr>
          <w:rFonts w:cs="Arial"/>
          <w:bCs/>
          <w:szCs w:val="24"/>
        </w:rPr>
        <w:t>0</w:t>
      </w:r>
      <w:r w:rsidR="008924D8" w:rsidRPr="008924D8">
        <w:rPr>
          <w:rFonts w:cs="Arial"/>
          <w:bCs/>
          <w:szCs w:val="24"/>
        </w:rPr>
        <w:t>3996</w:t>
      </w:r>
    </w:p>
    <w:p w14:paraId="3EEC4F5D" w14:textId="75553A6D" w:rsidR="00302D6C" w:rsidRPr="008924D8" w:rsidRDefault="00302D6C" w:rsidP="00302D6C">
      <w:pPr>
        <w:pStyle w:val="CRCoverPage"/>
        <w:spacing w:after="180"/>
        <w:outlineLvl w:val="0"/>
        <w:rPr>
          <w:rFonts w:cs="Arial"/>
          <w:b/>
          <w:sz w:val="24"/>
          <w:lang w:eastAsia="zh-CN"/>
        </w:rPr>
      </w:pPr>
      <w:r w:rsidRPr="008924D8">
        <w:rPr>
          <w:rFonts w:cs="Arial"/>
          <w:b/>
          <w:sz w:val="24"/>
          <w:lang w:eastAsia="zh-CN"/>
        </w:rPr>
        <w:t>eMeeting April 17</w:t>
      </w:r>
      <w:r w:rsidR="008924D8" w:rsidRPr="008924D8">
        <w:rPr>
          <w:rFonts w:cs="Arial"/>
          <w:b/>
          <w:sz w:val="24"/>
          <w:vertAlign w:val="superscript"/>
          <w:lang w:eastAsia="zh-CN"/>
        </w:rPr>
        <w:t>th</w:t>
      </w:r>
      <w:r w:rsidRPr="008924D8">
        <w:rPr>
          <w:rFonts w:cs="Arial"/>
          <w:b/>
          <w:sz w:val="24"/>
          <w:lang w:eastAsia="zh-CN"/>
        </w:rPr>
        <w:t xml:space="preserve"> – 26</w:t>
      </w:r>
      <w:r w:rsidR="008924D8" w:rsidRPr="008924D8">
        <w:rPr>
          <w:rFonts w:cs="Arial"/>
          <w:b/>
          <w:sz w:val="24"/>
          <w:vertAlign w:val="superscript"/>
          <w:lang w:eastAsia="zh-CN"/>
        </w:rPr>
        <w:t>th</w:t>
      </w:r>
      <w:r w:rsidRPr="008924D8">
        <w:rPr>
          <w:rFonts w:cs="Arial"/>
          <w:b/>
          <w:sz w:val="24"/>
          <w:lang w:eastAsia="zh-CN"/>
        </w:rPr>
        <w:t>, 2023</w:t>
      </w:r>
    </w:p>
    <w:p w14:paraId="55B6AEA4" w14:textId="49365607" w:rsidR="00E51DCE" w:rsidRPr="008924D8" w:rsidRDefault="00E51DCE" w:rsidP="00E51DCE">
      <w:pPr>
        <w:pStyle w:val="3GPPHeader"/>
        <w:rPr>
          <w:rFonts w:cs="Arial"/>
          <w:sz w:val="22"/>
          <w:szCs w:val="22"/>
        </w:rPr>
      </w:pPr>
      <w:r w:rsidRPr="008924D8">
        <w:rPr>
          <w:rFonts w:cs="Arial"/>
          <w:sz w:val="22"/>
          <w:szCs w:val="22"/>
        </w:rPr>
        <w:t>Agenda Item:</w:t>
      </w:r>
      <w:r w:rsidRPr="008924D8">
        <w:rPr>
          <w:rFonts w:cs="Arial"/>
          <w:sz w:val="22"/>
          <w:szCs w:val="22"/>
        </w:rPr>
        <w:tab/>
      </w:r>
      <w:r w:rsidR="003B19A2" w:rsidRPr="008924D8">
        <w:rPr>
          <w:rFonts w:cs="Arial"/>
          <w:sz w:val="22"/>
          <w:szCs w:val="22"/>
        </w:rPr>
        <w:t>7</w:t>
      </w:r>
      <w:r w:rsidRPr="008924D8">
        <w:rPr>
          <w:rFonts w:cs="Arial"/>
          <w:sz w:val="22"/>
          <w:szCs w:val="22"/>
        </w:rPr>
        <w:t>.2.5</w:t>
      </w:r>
    </w:p>
    <w:p w14:paraId="5C56A6A3" w14:textId="77777777" w:rsidR="00E51DCE" w:rsidRPr="008924D8" w:rsidRDefault="00E51DCE" w:rsidP="00E51DCE">
      <w:pPr>
        <w:pStyle w:val="3GPPHeader"/>
        <w:rPr>
          <w:rFonts w:cs="Arial"/>
          <w:sz w:val="22"/>
          <w:szCs w:val="22"/>
        </w:rPr>
      </w:pPr>
      <w:r w:rsidRPr="008924D8">
        <w:rPr>
          <w:rFonts w:cs="Arial"/>
          <w:sz w:val="22"/>
          <w:szCs w:val="22"/>
        </w:rPr>
        <w:t>Source:</w:t>
      </w:r>
      <w:r w:rsidRPr="008924D8">
        <w:rPr>
          <w:rFonts w:cs="Arial"/>
          <w:sz w:val="22"/>
          <w:szCs w:val="22"/>
        </w:rPr>
        <w:tab/>
        <w:t>InterDigital Inc.</w:t>
      </w:r>
    </w:p>
    <w:p w14:paraId="0343ABFC" w14:textId="22E3B577" w:rsidR="00E51DCE" w:rsidRPr="008924D8" w:rsidRDefault="00E51DCE" w:rsidP="004678A7">
      <w:pPr>
        <w:pStyle w:val="3GPPHeader"/>
        <w:ind w:left="1710" w:hanging="1710"/>
        <w:jc w:val="left"/>
        <w:rPr>
          <w:rFonts w:cs="Arial"/>
          <w:color w:val="000000"/>
          <w:sz w:val="22"/>
          <w:szCs w:val="22"/>
        </w:rPr>
      </w:pPr>
      <w:r w:rsidRPr="008924D8">
        <w:rPr>
          <w:rFonts w:cs="Arial"/>
          <w:sz w:val="22"/>
          <w:szCs w:val="22"/>
        </w:rPr>
        <w:t>Title:</w:t>
      </w:r>
      <w:r w:rsidRPr="008924D8">
        <w:rPr>
          <w:rFonts w:cs="Arial"/>
          <w:sz w:val="22"/>
          <w:szCs w:val="22"/>
        </w:rPr>
        <w:tab/>
        <w:t xml:space="preserve">Discussion on </w:t>
      </w:r>
      <w:r w:rsidR="00A52F28" w:rsidRPr="008924D8">
        <w:rPr>
          <w:rFonts w:cs="Arial"/>
          <w:sz w:val="22"/>
          <w:szCs w:val="22"/>
        </w:rPr>
        <w:t xml:space="preserve">positioning for </w:t>
      </w:r>
      <w:r w:rsidR="00025661" w:rsidRPr="008924D8">
        <w:rPr>
          <w:rFonts w:cs="Arial"/>
          <w:sz w:val="22"/>
          <w:szCs w:val="22"/>
        </w:rPr>
        <w:t>RedCap positioning, carrier phase positioning, and bandwidth aggregation for positioning</w:t>
      </w:r>
    </w:p>
    <w:p w14:paraId="5629A42F" w14:textId="77777777" w:rsidR="00E51DCE" w:rsidRPr="008924D8" w:rsidRDefault="00E51DCE" w:rsidP="00E51DCE">
      <w:pPr>
        <w:pStyle w:val="3GPPHeader"/>
        <w:rPr>
          <w:rFonts w:cs="Arial"/>
          <w:sz w:val="22"/>
          <w:szCs w:val="22"/>
        </w:rPr>
      </w:pPr>
      <w:r w:rsidRPr="008924D8">
        <w:rPr>
          <w:rFonts w:cs="Arial"/>
          <w:sz w:val="22"/>
          <w:szCs w:val="22"/>
        </w:rPr>
        <w:t>Document for:</w:t>
      </w:r>
      <w:r w:rsidRPr="008924D8">
        <w:rPr>
          <w:rFonts w:cs="Arial"/>
          <w:sz w:val="22"/>
          <w:szCs w:val="22"/>
        </w:rPr>
        <w:tab/>
        <w:t>Discussion</w:t>
      </w:r>
    </w:p>
    <w:p w14:paraId="6FDFD0DA" w14:textId="497FF906" w:rsidR="003346F0" w:rsidRPr="008924D8" w:rsidRDefault="003346F0" w:rsidP="00403690">
      <w:pPr>
        <w:pStyle w:val="Heading1"/>
      </w:pPr>
      <w:r w:rsidRPr="008924D8">
        <w:t>Introduction</w:t>
      </w:r>
      <w:bookmarkEnd w:id="0"/>
    </w:p>
    <w:p w14:paraId="2D22948E" w14:textId="3BD04166" w:rsidR="00393013" w:rsidRPr="008924D8" w:rsidRDefault="00060809" w:rsidP="00866074">
      <w:pPr>
        <w:rPr>
          <w:lang w:val="en-GB"/>
        </w:rPr>
      </w:pPr>
      <w:r w:rsidRPr="008924D8">
        <w:rPr>
          <w:lang w:val="en-GB"/>
        </w:rPr>
        <w:t>In RAN#98, the following descriptions for WID were agreed [1].</w:t>
      </w:r>
      <w:r w:rsidR="00B848B8" w:rsidRPr="008924D8">
        <w:rPr>
          <w:lang w:val="en-GB"/>
        </w:rPr>
        <w:t xml:space="preserve"> </w:t>
      </w:r>
      <w:r w:rsidR="008924D8" w:rsidRPr="008924D8">
        <w:rPr>
          <w:lang w:val="en-GB"/>
        </w:rPr>
        <w:t>Signalling</w:t>
      </w:r>
      <w:r w:rsidR="00AA0291" w:rsidRPr="008924D8">
        <w:rPr>
          <w:lang w:val="en-GB"/>
        </w:rPr>
        <w:t xml:space="preserve"> designs for p</w:t>
      </w:r>
      <w:r w:rsidR="00CF464D" w:rsidRPr="008924D8">
        <w:rPr>
          <w:lang w:val="en-GB"/>
        </w:rPr>
        <w:t xml:space="preserve">ositioning of RedCap UEs, bandwidth aggregation and carrier </w:t>
      </w:r>
      <w:r w:rsidR="008924D8" w:rsidRPr="008924D8">
        <w:rPr>
          <w:lang w:val="en-GB"/>
        </w:rPr>
        <w:t>phase-based</w:t>
      </w:r>
      <w:r w:rsidR="00CF464D" w:rsidRPr="008924D8">
        <w:rPr>
          <w:lang w:val="en-GB"/>
        </w:rPr>
        <w:t xml:space="preserve"> positioning</w:t>
      </w:r>
      <w:r w:rsidR="00782FD9" w:rsidRPr="008924D8">
        <w:rPr>
          <w:lang w:val="en-GB"/>
        </w:rPr>
        <w:t xml:space="preserve"> are needed to support the aforementioned </w:t>
      </w:r>
      <w:r w:rsidR="00CE1A22" w:rsidRPr="008924D8">
        <w:rPr>
          <w:lang w:val="en-GB"/>
        </w:rPr>
        <w:t>functionalities</w:t>
      </w:r>
      <w:r w:rsidR="002A7C91" w:rsidRPr="008924D8">
        <w:rPr>
          <w:lang w:val="en-GB"/>
        </w:rPr>
        <w:t>.</w:t>
      </w:r>
    </w:p>
    <w:tbl>
      <w:tblPr>
        <w:tblStyle w:val="TableGrid"/>
        <w:tblW w:w="0" w:type="auto"/>
        <w:tblLook w:val="04A0" w:firstRow="1" w:lastRow="0" w:firstColumn="1" w:lastColumn="0" w:noHBand="0" w:noVBand="1"/>
      </w:tblPr>
      <w:tblGrid>
        <w:gridCol w:w="9350"/>
      </w:tblGrid>
      <w:tr w:rsidR="00393013" w:rsidRPr="008924D8" w14:paraId="600BFB7F" w14:textId="77777777" w:rsidTr="00393013">
        <w:tc>
          <w:tcPr>
            <w:tcW w:w="9350" w:type="dxa"/>
          </w:tcPr>
          <w:p w14:paraId="3781E90E" w14:textId="77777777" w:rsidR="000D2226" w:rsidRPr="008924D8" w:rsidRDefault="000D2226" w:rsidP="000D2226">
            <w:pPr>
              <w:numPr>
                <w:ilvl w:val="0"/>
                <w:numId w:val="41"/>
              </w:numPr>
              <w:jc w:val="left"/>
              <w:rPr>
                <w:rFonts w:eastAsia="MS Mincho"/>
                <w:sz w:val="21"/>
                <w:szCs w:val="21"/>
                <w:lang w:val="en-GB" w:eastAsia="ko-KR"/>
              </w:rPr>
            </w:pPr>
            <w:r w:rsidRPr="008924D8">
              <w:rPr>
                <w:rFonts w:eastAsia="MS Mincho"/>
                <w:sz w:val="21"/>
                <w:szCs w:val="21"/>
                <w:lang w:val="en-GB" w:eastAsia="ko-KR"/>
              </w:rPr>
              <w:t>Specify support of positioning for UEs with Reduced Capabilities (RedCap UEs)</w:t>
            </w:r>
          </w:p>
          <w:p w14:paraId="0DD68426" w14:textId="77777777" w:rsidR="000D2226" w:rsidRPr="008924D8" w:rsidRDefault="000D2226" w:rsidP="000D2226">
            <w:pPr>
              <w:numPr>
                <w:ilvl w:val="1"/>
                <w:numId w:val="41"/>
              </w:numPr>
              <w:overflowPunct w:val="0"/>
              <w:autoSpaceDE w:val="0"/>
              <w:autoSpaceDN w:val="0"/>
              <w:adjustRightInd w:val="0"/>
              <w:spacing w:after="180"/>
              <w:jc w:val="left"/>
              <w:textAlignment w:val="baseline"/>
              <w:rPr>
                <w:rFonts w:eastAsia="MS Mincho"/>
                <w:sz w:val="21"/>
                <w:szCs w:val="21"/>
                <w:lang w:val="en-GB" w:eastAsia="ko-KR"/>
              </w:rPr>
            </w:pPr>
            <w:r w:rsidRPr="008924D8">
              <w:rPr>
                <w:rFonts w:eastAsia="MS Mincho"/>
                <w:sz w:val="21"/>
                <w:szCs w:val="21"/>
                <w:lang w:val="en-GB" w:eastAsia="ko-KR"/>
              </w:rPr>
              <w:t xml:space="preserve">Specify support of Frequency Hopping (FH) beyond maximum RedCap UE bandwidth for reception of DL PRS </w:t>
            </w:r>
            <w:r w:rsidRPr="008924D8">
              <w:rPr>
                <w:sz w:val="21"/>
                <w:szCs w:val="21"/>
                <w:lang w:val="en-GB" w:eastAsia="zh-CN"/>
              </w:rPr>
              <w:t>and</w:t>
            </w:r>
            <w:r w:rsidRPr="008924D8">
              <w:rPr>
                <w:rFonts w:eastAsia="MS Mincho"/>
                <w:sz w:val="21"/>
                <w:szCs w:val="21"/>
                <w:lang w:val="en-GB" w:eastAsia="ko-KR"/>
              </w:rPr>
              <w:t xml:space="preserve"> transmission of UL SRS for positioning [RAN1, RAN2].</w:t>
            </w:r>
          </w:p>
          <w:p w14:paraId="799852E9" w14:textId="77777777" w:rsidR="000D2226" w:rsidRPr="008924D8" w:rsidRDefault="000D2226" w:rsidP="000D2226">
            <w:pPr>
              <w:numPr>
                <w:ilvl w:val="2"/>
                <w:numId w:val="41"/>
              </w:numPr>
              <w:overflowPunct w:val="0"/>
              <w:autoSpaceDE w:val="0"/>
              <w:autoSpaceDN w:val="0"/>
              <w:adjustRightInd w:val="0"/>
              <w:spacing w:after="180"/>
              <w:jc w:val="left"/>
              <w:textAlignment w:val="baseline"/>
              <w:rPr>
                <w:rFonts w:eastAsia="MS Mincho"/>
                <w:sz w:val="21"/>
                <w:szCs w:val="21"/>
                <w:lang w:val="en-GB" w:eastAsia="ko-KR"/>
              </w:rPr>
            </w:pPr>
            <w:r w:rsidRPr="008924D8">
              <w:rPr>
                <w:rFonts w:eastAsia="MS Mincho"/>
                <w:sz w:val="21"/>
                <w:szCs w:val="21"/>
                <w:lang w:val="en-GB" w:eastAsia="ko-KR"/>
              </w:rPr>
              <w:t>NOTE: The complexity of the corresponding capabilities for RedCap UEs should be addressed for the introduction of appropriate capabilities for RedCap UEs.</w:t>
            </w:r>
          </w:p>
          <w:p w14:paraId="63B19BD2" w14:textId="77777777" w:rsidR="000D2226" w:rsidRPr="008924D8" w:rsidRDefault="000D2226" w:rsidP="000D2226">
            <w:pPr>
              <w:numPr>
                <w:ilvl w:val="1"/>
                <w:numId w:val="41"/>
              </w:numPr>
              <w:jc w:val="left"/>
              <w:rPr>
                <w:rFonts w:eastAsia="MS Mincho"/>
                <w:sz w:val="21"/>
                <w:szCs w:val="21"/>
                <w:lang w:val="en-GB" w:eastAsia="ko-KR"/>
              </w:rPr>
            </w:pPr>
            <w:r w:rsidRPr="008924D8">
              <w:rPr>
                <w:rFonts w:eastAsia="MS Mincho"/>
                <w:sz w:val="21"/>
                <w:szCs w:val="21"/>
                <w:lang w:val="en-GB" w:eastAsia="ko-KR"/>
              </w:rPr>
              <w:t>Specify RRM requirements for positioning including RRM measurements and procedures for RedCap UEs for both with and without frequency hopping [RAN4].</w:t>
            </w:r>
          </w:p>
          <w:p w14:paraId="2FB3A5C6" w14:textId="77777777" w:rsidR="000D2226" w:rsidRPr="008924D8" w:rsidRDefault="000D2226" w:rsidP="000D2226">
            <w:pPr>
              <w:rPr>
                <w:sz w:val="21"/>
                <w:szCs w:val="21"/>
                <w:lang w:val="en-GB" w:eastAsia="ko-KR"/>
              </w:rPr>
            </w:pPr>
          </w:p>
          <w:p w14:paraId="19EB78A5" w14:textId="77777777" w:rsidR="000D2226" w:rsidRPr="008924D8" w:rsidRDefault="000D2226" w:rsidP="000D2226">
            <w:pPr>
              <w:numPr>
                <w:ilvl w:val="0"/>
                <w:numId w:val="42"/>
              </w:numPr>
              <w:spacing w:line="276" w:lineRule="auto"/>
              <w:jc w:val="left"/>
              <w:rPr>
                <w:rFonts w:eastAsia="MS Mincho"/>
                <w:sz w:val="21"/>
                <w:szCs w:val="21"/>
                <w:lang w:val="en-GB" w:eastAsia="ko-KR"/>
              </w:rPr>
            </w:pPr>
            <w:r w:rsidRPr="008924D8">
              <w:rPr>
                <w:rFonts w:eastAsia="MS Mincho"/>
                <w:sz w:val="21"/>
                <w:szCs w:val="21"/>
                <w:lang w:val="en-GB" w:eastAsia="ko-KR"/>
              </w:rPr>
              <w:t>Specify bandwidth aggregation for positioning measurements across up to three intra-band contiguous carriers [RAN1, RAN2, RAN4].</w:t>
            </w:r>
          </w:p>
          <w:p w14:paraId="79801200" w14:textId="77777777" w:rsidR="000D2226" w:rsidRPr="008924D8" w:rsidRDefault="000D2226" w:rsidP="000D2226">
            <w:pPr>
              <w:numPr>
                <w:ilvl w:val="1"/>
                <w:numId w:val="42"/>
              </w:numPr>
              <w:spacing w:line="276" w:lineRule="auto"/>
              <w:jc w:val="left"/>
              <w:rPr>
                <w:sz w:val="21"/>
                <w:szCs w:val="21"/>
                <w:lang w:val="en-GB" w:eastAsia="ko-KR"/>
              </w:rPr>
            </w:pPr>
            <w:r w:rsidRPr="008924D8">
              <w:rPr>
                <w:sz w:val="21"/>
                <w:szCs w:val="21"/>
                <w:lang w:val="en-GB"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13F95D1" w14:textId="77777777" w:rsidR="000D2226" w:rsidRPr="008924D8" w:rsidRDefault="000D2226" w:rsidP="000D2226">
            <w:pPr>
              <w:numPr>
                <w:ilvl w:val="2"/>
                <w:numId w:val="42"/>
              </w:numPr>
              <w:spacing w:line="276" w:lineRule="auto"/>
              <w:jc w:val="left"/>
              <w:rPr>
                <w:sz w:val="21"/>
                <w:szCs w:val="21"/>
                <w:lang w:val="en-GB" w:eastAsia="ko-KR"/>
              </w:rPr>
            </w:pPr>
            <w:r w:rsidRPr="008924D8">
              <w:rPr>
                <w:sz w:val="21"/>
                <w:szCs w:val="21"/>
                <w:lang w:val="en-GB" w:eastAsia="ko-KR"/>
              </w:rPr>
              <w:t>NOTE: The support of bandwidth aggregation for positioning measurements applies only to timing related measurements (e.g., RSTD, RTOA, and UE/gNB Rx-Tx time difference).</w:t>
            </w:r>
          </w:p>
          <w:p w14:paraId="3F634AAB" w14:textId="77777777" w:rsidR="000D2226" w:rsidRPr="008924D8" w:rsidRDefault="000D2226" w:rsidP="000D2226">
            <w:pPr>
              <w:pStyle w:val="ListParagraph"/>
              <w:numPr>
                <w:ilvl w:val="1"/>
                <w:numId w:val="42"/>
              </w:numPr>
              <w:overflowPunct w:val="0"/>
              <w:autoSpaceDE w:val="0"/>
              <w:autoSpaceDN w:val="0"/>
              <w:adjustRightInd w:val="0"/>
              <w:spacing w:after="180"/>
              <w:contextualSpacing/>
              <w:jc w:val="left"/>
              <w:textAlignment w:val="baseline"/>
              <w:rPr>
                <w:sz w:val="21"/>
                <w:szCs w:val="22"/>
                <w:lang w:val="en-GB" w:eastAsia="ko-KR"/>
              </w:rPr>
            </w:pPr>
            <w:r w:rsidRPr="008924D8">
              <w:rPr>
                <w:sz w:val="21"/>
                <w:szCs w:val="22"/>
                <w:lang w:val="en-GB" w:eastAsia="ko-KR"/>
              </w:rPr>
              <w:t>Specify RRM requirements with measurement gaps in connected mode, and in inactive mode, including PRS measurement period/reporting [RAN4].</w:t>
            </w:r>
          </w:p>
          <w:p w14:paraId="5F34507F" w14:textId="77777777" w:rsidR="000D2226" w:rsidRPr="008924D8" w:rsidRDefault="000D2226" w:rsidP="000D2226">
            <w:pPr>
              <w:numPr>
                <w:ilvl w:val="0"/>
                <w:numId w:val="41"/>
              </w:numPr>
              <w:jc w:val="left"/>
              <w:rPr>
                <w:rFonts w:eastAsia="MS Mincho"/>
                <w:sz w:val="21"/>
                <w:szCs w:val="21"/>
                <w:lang w:val="en-GB" w:eastAsia="ko-KR"/>
              </w:rPr>
            </w:pPr>
            <w:r w:rsidRPr="008924D8">
              <w:rPr>
                <w:rFonts w:eastAsia="MS Mincho"/>
                <w:sz w:val="21"/>
                <w:szCs w:val="21"/>
                <w:lang w:val="en-GB" w:eastAsia="ko-KR"/>
              </w:rPr>
              <w:t>Specify physical layer measurements and signalling to support NR DL and UL carrier phase positioning for UE-based, UE-assisted, and NG-RAN node assisted positioning [RAN1, RAN2, RAN3, RAN4].</w:t>
            </w:r>
          </w:p>
          <w:p w14:paraId="7500F1D3" w14:textId="77777777" w:rsidR="000D2226" w:rsidRPr="008924D8" w:rsidRDefault="000D2226" w:rsidP="000D2226">
            <w:pPr>
              <w:numPr>
                <w:ilvl w:val="1"/>
                <w:numId w:val="41"/>
              </w:numPr>
              <w:jc w:val="left"/>
              <w:rPr>
                <w:rFonts w:eastAsia="MS Mincho"/>
                <w:sz w:val="21"/>
                <w:szCs w:val="21"/>
                <w:lang w:val="en-GB" w:eastAsia="ko-KR"/>
              </w:rPr>
            </w:pPr>
            <w:r w:rsidRPr="008924D8">
              <w:rPr>
                <w:rFonts w:eastAsia="MS Mincho"/>
                <w:sz w:val="21"/>
                <w:szCs w:val="21"/>
                <w:lang w:val="en-GB" w:eastAsia="ko-KR"/>
              </w:rPr>
              <w:t>Existing DL PRS and UL SRS for positioning are used for NR carrier phase measurements.</w:t>
            </w:r>
          </w:p>
          <w:p w14:paraId="404A15C0" w14:textId="77777777" w:rsidR="000D2226" w:rsidRPr="008924D8" w:rsidRDefault="000D2226" w:rsidP="000D2226">
            <w:pPr>
              <w:numPr>
                <w:ilvl w:val="1"/>
                <w:numId w:val="41"/>
              </w:numPr>
              <w:jc w:val="left"/>
              <w:rPr>
                <w:rFonts w:eastAsia="MS Mincho"/>
                <w:sz w:val="21"/>
                <w:szCs w:val="21"/>
                <w:lang w:val="en-GB" w:eastAsia="ko-KR"/>
              </w:rPr>
            </w:pPr>
            <w:r w:rsidRPr="008924D8">
              <w:rPr>
                <w:rFonts w:eastAsia="MS Mincho"/>
                <w:sz w:val="21"/>
                <w:szCs w:val="21"/>
                <w:lang w:val="en-GB" w:eastAsia="ko-KR"/>
              </w:rPr>
              <w:t xml:space="preserve">Specify measurements that are limited to a single carrier/PFL. </w:t>
            </w:r>
          </w:p>
          <w:p w14:paraId="39C1EF74" w14:textId="6826E7CB" w:rsidR="00393013" w:rsidRPr="008924D8" w:rsidRDefault="000D2226" w:rsidP="006E11D2">
            <w:pPr>
              <w:numPr>
                <w:ilvl w:val="1"/>
                <w:numId w:val="41"/>
              </w:numPr>
              <w:spacing w:line="276" w:lineRule="auto"/>
              <w:jc w:val="left"/>
              <w:rPr>
                <w:i/>
                <w:iCs/>
                <w:lang w:val="en-GB" w:eastAsia="x-none"/>
              </w:rPr>
            </w:pPr>
            <w:r w:rsidRPr="008924D8">
              <w:rPr>
                <w:sz w:val="21"/>
                <w:szCs w:val="21"/>
                <w:lang w:val="en-GB"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076CA37B" w14:textId="39E42759" w:rsidR="000D2226" w:rsidRPr="008924D8" w:rsidRDefault="00542D2F" w:rsidP="00AA5A17">
      <w:pPr>
        <w:spacing w:before="120" w:after="0"/>
        <w:rPr>
          <w:lang w:val="en-GB"/>
        </w:rPr>
      </w:pPr>
      <w:r w:rsidRPr="008924D8">
        <w:rPr>
          <w:lang w:val="en-GB"/>
        </w:rPr>
        <w:lastRenderedPageBreak/>
        <w:t xml:space="preserve">In this contribution, </w:t>
      </w:r>
      <w:r w:rsidR="005A5D38" w:rsidRPr="008924D8">
        <w:rPr>
          <w:lang w:val="en-GB"/>
        </w:rPr>
        <w:t>discussion topics related to RedCap positioning, carrier phase positioning, and bandwidth aggregation for positioning in RAN2 are addressed</w:t>
      </w:r>
      <w:r w:rsidR="00CE1A22" w:rsidRPr="008924D8">
        <w:rPr>
          <w:lang w:val="en-GB"/>
        </w:rPr>
        <w:t>.</w:t>
      </w:r>
      <w:r w:rsidR="00CE1C25" w:rsidRPr="008924D8">
        <w:rPr>
          <w:lang w:val="en-GB"/>
        </w:rPr>
        <w:t xml:space="preserve"> </w:t>
      </w:r>
      <w:r w:rsidR="00CE1A22" w:rsidRPr="008924D8">
        <w:rPr>
          <w:lang w:val="en-GB"/>
        </w:rPr>
        <w:t>T</w:t>
      </w:r>
      <w:r w:rsidR="00CE1C25" w:rsidRPr="008924D8">
        <w:rPr>
          <w:lang w:val="en-GB"/>
        </w:rPr>
        <w:t>he progress</w:t>
      </w:r>
      <w:r w:rsidR="00EF4063" w:rsidRPr="008924D8">
        <w:rPr>
          <w:lang w:val="en-GB"/>
        </w:rPr>
        <w:t xml:space="preserve"> on the aforementioned topics</w:t>
      </w:r>
      <w:r w:rsidR="00CE1C25" w:rsidRPr="008924D8">
        <w:rPr>
          <w:lang w:val="en-GB"/>
        </w:rPr>
        <w:t xml:space="preserve"> made in RAN1#112 [2]</w:t>
      </w:r>
      <w:r w:rsidR="00CE1A22" w:rsidRPr="008924D8">
        <w:rPr>
          <w:lang w:val="en-GB"/>
        </w:rPr>
        <w:t xml:space="preserve"> </w:t>
      </w:r>
      <w:r w:rsidR="0099368C" w:rsidRPr="008924D8">
        <w:rPr>
          <w:lang w:val="en-GB"/>
        </w:rPr>
        <w:t xml:space="preserve">and their impacts on RAN2 work </w:t>
      </w:r>
      <w:r w:rsidR="00CE1A22" w:rsidRPr="008924D8">
        <w:rPr>
          <w:lang w:val="en-GB"/>
        </w:rPr>
        <w:t>are discussed in this contribution</w:t>
      </w:r>
      <w:r w:rsidR="00CE1C25" w:rsidRPr="008924D8">
        <w:rPr>
          <w:lang w:val="en-GB"/>
        </w:rPr>
        <w:t>.</w:t>
      </w:r>
    </w:p>
    <w:p w14:paraId="3B785ADD" w14:textId="5AAC1E03" w:rsidR="00CC4D78" w:rsidRPr="008924D8" w:rsidRDefault="00502AC6" w:rsidP="00C010D0">
      <w:pPr>
        <w:pStyle w:val="Heading1"/>
        <w:spacing w:after="0"/>
        <w:rPr>
          <w:szCs w:val="32"/>
        </w:rPr>
      </w:pPr>
      <w:r w:rsidRPr="008924D8">
        <w:rPr>
          <w:szCs w:val="32"/>
        </w:rPr>
        <w:t xml:space="preserve">Potential enhancements for positioning </w:t>
      </w:r>
      <w:r w:rsidR="00CD4B08" w:rsidRPr="008924D8">
        <w:rPr>
          <w:szCs w:val="32"/>
        </w:rPr>
        <w:t xml:space="preserve">for </w:t>
      </w:r>
      <w:r w:rsidRPr="008924D8">
        <w:rPr>
          <w:szCs w:val="32"/>
        </w:rPr>
        <w:t>RedCap UE</w:t>
      </w:r>
      <w:r w:rsidR="00442DD1" w:rsidRPr="008924D8">
        <w:rPr>
          <w:szCs w:val="32"/>
        </w:rPr>
        <w:t>s</w:t>
      </w:r>
    </w:p>
    <w:p w14:paraId="26F035E2" w14:textId="11ECCBDD" w:rsidR="00044A3E" w:rsidRPr="008924D8" w:rsidRDefault="003E17C7" w:rsidP="001D468C">
      <w:pPr>
        <w:spacing w:before="240"/>
        <w:rPr>
          <w:lang w:val="en-GB" w:eastAsia="zh-CN"/>
        </w:rPr>
      </w:pPr>
      <w:r w:rsidRPr="008924D8">
        <w:rPr>
          <w:lang w:val="en-GB" w:eastAsia="zh-CN"/>
        </w:rPr>
        <w:t xml:space="preserve">Frequency hopping has been agreed to be specified in the Rel. 18 WID. </w:t>
      </w:r>
      <w:r w:rsidR="00550DA7" w:rsidRPr="008924D8">
        <w:rPr>
          <w:lang w:val="en-GB" w:eastAsia="zh-CN"/>
        </w:rPr>
        <w:t xml:space="preserve">Specification support </w:t>
      </w:r>
      <w:r w:rsidR="000C3253" w:rsidRPr="008924D8">
        <w:rPr>
          <w:lang w:val="en-GB" w:eastAsia="zh-CN"/>
        </w:rPr>
        <w:t>related to physical layer need to be identified first.</w:t>
      </w:r>
      <w:r w:rsidR="00D3192B" w:rsidRPr="008924D8">
        <w:rPr>
          <w:lang w:val="en-GB" w:eastAsia="zh-CN"/>
        </w:rPr>
        <w:t xml:space="preserve"> </w:t>
      </w:r>
      <w:r w:rsidR="009E6930" w:rsidRPr="008924D8">
        <w:rPr>
          <w:lang w:val="en-GB" w:eastAsia="zh-CN"/>
        </w:rPr>
        <w:t xml:space="preserve">For example, </w:t>
      </w:r>
      <w:r w:rsidR="00D05CB7" w:rsidRPr="008924D8">
        <w:rPr>
          <w:lang w:val="en-GB" w:eastAsia="zh-CN"/>
        </w:rPr>
        <w:t>for TX hopping</w:t>
      </w:r>
      <w:r w:rsidR="00E26DBB" w:rsidRPr="008924D8">
        <w:rPr>
          <w:lang w:val="en-GB" w:eastAsia="zh-CN"/>
        </w:rPr>
        <w:t xml:space="preserve"> to transmit PRS or SRS for positioning</w:t>
      </w:r>
      <w:r w:rsidR="00D05CB7" w:rsidRPr="008924D8">
        <w:rPr>
          <w:lang w:val="en-GB" w:eastAsia="zh-CN"/>
        </w:rPr>
        <w:t xml:space="preserve">, </w:t>
      </w:r>
      <w:r w:rsidR="00071B54" w:rsidRPr="008924D8">
        <w:rPr>
          <w:lang w:val="en-GB" w:eastAsia="zh-CN"/>
        </w:rPr>
        <w:t xml:space="preserve">details related to </w:t>
      </w:r>
      <w:r w:rsidR="000D0BB2" w:rsidRPr="008924D8">
        <w:rPr>
          <w:lang w:val="en-GB" w:eastAsia="zh-CN"/>
        </w:rPr>
        <w:t>signalling</w:t>
      </w:r>
      <w:r w:rsidR="00071B54" w:rsidRPr="008924D8">
        <w:rPr>
          <w:lang w:val="en-GB" w:eastAsia="zh-CN"/>
        </w:rPr>
        <w:t xml:space="preserve"> of frequency hopping </w:t>
      </w:r>
      <w:r w:rsidR="00D12E7D" w:rsidRPr="008924D8">
        <w:rPr>
          <w:lang w:val="en-GB" w:eastAsia="zh-CN"/>
        </w:rPr>
        <w:t>should</w:t>
      </w:r>
      <w:r w:rsidR="009F0D8B" w:rsidRPr="008924D8">
        <w:rPr>
          <w:lang w:val="en-GB" w:eastAsia="zh-CN"/>
        </w:rPr>
        <w:t xml:space="preserve"> be discussed</w:t>
      </w:r>
      <w:r w:rsidR="00E37D26" w:rsidRPr="008924D8">
        <w:rPr>
          <w:lang w:val="en-GB" w:eastAsia="zh-CN"/>
        </w:rPr>
        <w:t xml:space="preserve"> in RAN2</w:t>
      </w:r>
      <w:r w:rsidR="00071B54" w:rsidRPr="008924D8">
        <w:rPr>
          <w:lang w:val="en-GB" w:eastAsia="zh-CN"/>
        </w:rPr>
        <w:t xml:space="preserve">. </w:t>
      </w:r>
      <w:r w:rsidR="00A8359C" w:rsidRPr="008924D8">
        <w:rPr>
          <w:lang w:val="en-GB" w:eastAsia="zh-CN"/>
        </w:rPr>
        <w:t>Such signalling</w:t>
      </w:r>
      <w:r w:rsidR="00491444" w:rsidRPr="008924D8">
        <w:rPr>
          <w:lang w:val="en-GB" w:eastAsia="zh-CN"/>
        </w:rPr>
        <w:t xml:space="preserve"> details</w:t>
      </w:r>
      <w:r w:rsidR="00A8359C" w:rsidRPr="008924D8">
        <w:rPr>
          <w:lang w:val="en-GB" w:eastAsia="zh-CN"/>
        </w:rPr>
        <w:t xml:space="preserve"> may include </w:t>
      </w:r>
      <w:r w:rsidR="000E4BDE" w:rsidRPr="008924D8">
        <w:rPr>
          <w:lang w:val="en-GB" w:eastAsia="zh-CN"/>
        </w:rPr>
        <w:t xml:space="preserve">new </w:t>
      </w:r>
      <w:r w:rsidR="00A8359C" w:rsidRPr="008924D8">
        <w:rPr>
          <w:lang w:val="en-GB" w:eastAsia="zh-CN"/>
        </w:rPr>
        <w:t>assistance data</w:t>
      </w:r>
      <w:r w:rsidR="00610395" w:rsidRPr="008924D8">
        <w:rPr>
          <w:lang w:val="en-GB" w:eastAsia="zh-CN"/>
        </w:rPr>
        <w:t xml:space="preserve"> and</w:t>
      </w:r>
      <w:r w:rsidR="00E52159" w:rsidRPr="008924D8">
        <w:rPr>
          <w:lang w:val="en-GB" w:eastAsia="zh-CN"/>
        </w:rPr>
        <w:t xml:space="preserve"> </w:t>
      </w:r>
      <w:proofErr w:type="spellStart"/>
      <w:r w:rsidR="00E52159" w:rsidRPr="008924D8">
        <w:rPr>
          <w:lang w:val="en-GB" w:eastAsia="zh-CN"/>
        </w:rPr>
        <w:t>s</w:t>
      </w:r>
      <w:r w:rsidR="00A8359C" w:rsidRPr="008924D8">
        <w:rPr>
          <w:lang w:val="en-GB" w:eastAsia="zh-CN"/>
        </w:rPr>
        <w:t>triggering</w:t>
      </w:r>
      <w:proofErr w:type="spellEnd"/>
      <w:r w:rsidR="000E4BDE" w:rsidRPr="008924D8">
        <w:rPr>
          <w:lang w:val="en-GB" w:eastAsia="zh-CN"/>
        </w:rPr>
        <w:t>/activation/deactivation</w:t>
      </w:r>
      <w:r w:rsidR="00A8359C" w:rsidRPr="008924D8">
        <w:rPr>
          <w:lang w:val="en-GB" w:eastAsia="zh-CN"/>
        </w:rPr>
        <w:t xml:space="preserve"> </w:t>
      </w:r>
      <w:r w:rsidR="00523F37" w:rsidRPr="008924D8">
        <w:rPr>
          <w:lang w:val="en-GB" w:eastAsia="zh-CN"/>
        </w:rPr>
        <w:t>commands</w:t>
      </w:r>
      <w:r w:rsidR="000E4BDE" w:rsidRPr="008924D8">
        <w:rPr>
          <w:lang w:val="en-GB" w:eastAsia="zh-CN"/>
        </w:rPr>
        <w:t xml:space="preserve">. </w:t>
      </w:r>
      <w:r w:rsidR="00071B54" w:rsidRPr="008924D8">
        <w:rPr>
          <w:lang w:val="en-GB" w:eastAsia="zh-CN"/>
        </w:rPr>
        <w:t xml:space="preserve">Frequency hopping can </w:t>
      </w:r>
      <w:r w:rsidR="00677722" w:rsidRPr="008924D8">
        <w:rPr>
          <w:lang w:val="en-GB" w:eastAsia="zh-CN"/>
        </w:rPr>
        <w:t>be represented</w:t>
      </w:r>
      <w:r w:rsidR="00923E59" w:rsidRPr="008924D8">
        <w:rPr>
          <w:lang w:val="en-GB" w:eastAsia="zh-CN"/>
        </w:rPr>
        <w:t xml:space="preserve"> by</w:t>
      </w:r>
      <w:r w:rsidR="00071B54" w:rsidRPr="008924D8">
        <w:rPr>
          <w:lang w:val="en-GB" w:eastAsia="zh-CN"/>
        </w:rPr>
        <w:t xml:space="preserve"> hopping pattern ID, duration of a hop, hopping bandwidth. </w:t>
      </w:r>
      <w:r w:rsidR="00044A3E" w:rsidRPr="008924D8">
        <w:rPr>
          <w:lang w:val="en-GB" w:eastAsia="zh-CN"/>
        </w:rPr>
        <w:t xml:space="preserve">RAN1 needs to clarify how frequency hopping can be implemented. Based on the RAN1 </w:t>
      </w:r>
      <w:r w:rsidR="00C769AF" w:rsidRPr="008924D8">
        <w:rPr>
          <w:lang w:val="en-GB" w:eastAsia="zh-CN"/>
        </w:rPr>
        <w:t>work</w:t>
      </w:r>
      <w:r w:rsidR="00044A3E" w:rsidRPr="008924D8">
        <w:rPr>
          <w:lang w:val="en-GB" w:eastAsia="zh-CN"/>
        </w:rPr>
        <w:t>, RAN2 can proceed with the study of signalling details.</w:t>
      </w:r>
    </w:p>
    <w:p w14:paraId="1B3F7989" w14:textId="690CAD8A" w:rsidR="004F0EF8" w:rsidRPr="008924D8" w:rsidRDefault="005B684E" w:rsidP="004F0EF8">
      <w:pPr>
        <w:spacing w:before="240"/>
        <w:rPr>
          <w:lang w:val="en-GB" w:eastAsia="zh-CN"/>
        </w:rPr>
      </w:pPr>
      <w:r w:rsidRPr="008924D8">
        <w:rPr>
          <w:lang w:val="en-GB" w:eastAsia="zh-CN"/>
        </w:rPr>
        <w:t>The following agreements were made in RAN1#112 [2].</w:t>
      </w:r>
      <w:r w:rsidR="00513B60" w:rsidRPr="008924D8">
        <w:rPr>
          <w:lang w:val="en-GB" w:eastAsia="zh-CN"/>
        </w:rPr>
        <w:t xml:space="preserve"> At least Rx hopping is agreed to be supported for DL-PRS </w:t>
      </w:r>
      <w:r w:rsidR="000602BA" w:rsidRPr="008924D8">
        <w:rPr>
          <w:lang w:val="en-GB" w:eastAsia="zh-CN"/>
        </w:rPr>
        <w:t xml:space="preserve">measurements. In addition, </w:t>
      </w:r>
      <w:r w:rsidR="0086037F" w:rsidRPr="008924D8">
        <w:rPr>
          <w:lang w:val="en-GB" w:eastAsia="zh-CN"/>
        </w:rPr>
        <w:t>SRS hopping will be supported using mechanism different than BWP switching</w:t>
      </w:r>
      <w:r w:rsidR="00355351" w:rsidRPr="008924D8">
        <w:rPr>
          <w:lang w:val="en-GB" w:eastAsia="zh-CN"/>
        </w:rPr>
        <w:t xml:space="preserve"> since the current specification supports only up to 4 BWPs which is not enough to cover 100MHz</w:t>
      </w:r>
      <w:r w:rsidR="00B756EA" w:rsidRPr="008924D8">
        <w:rPr>
          <w:lang w:val="en-GB" w:eastAsia="zh-CN"/>
        </w:rPr>
        <w:t xml:space="preserve">, which is the baseline bandwidth </w:t>
      </w:r>
      <w:r w:rsidR="00787190" w:rsidRPr="008924D8">
        <w:rPr>
          <w:lang w:val="en-GB" w:eastAsia="zh-CN"/>
        </w:rPr>
        <w:t>to yield</w:t>
      </w:r>
      <w:r w:rsidR="00B756EA" w:rsidRPr="008924D8">
        <w:rPr>
          <w:lang w:val="en-GB" w:eastAsia="zh-CN"/>
        </w:rPr>
        <w:t xml:space="preserve"> satisfactory performance for positioning,</w:t>
      </w:r>
      <w:r w:rsidR="00355351" w:rsidRPr="008924D8">
        <w:rPr>
          <w:lang w:val="en-GB" w:eastAsia="zh-CN"/>
        </w:rPr>
        <w:t xml:space="preserve"> assuming each BWP is 20MHz.</w:t>
      </w:r>
      <w:r w:rsidR="00883FF3" w:rsidRPr="008924D8">
        <w:rPr>
          <w:lang w:val="en-GB" w:eastAsia="zh-CN"/>
        </w:rPr>
        <w:t xml:space="preserve"> Based on the agreements made in RAN1 so far, more </w:t>
      </w:r>
      <w:r w:rsidR="00754EE1" w:rsidRPr="008924D8">
        <w:rPr>
          <w:lang w:val="en-GB" w:eastAsia="zh-CN"/>
        </w:rPr>
        <w:t>progress</w:t>
      </w:r>
      <w:r w:rsidR="005619F1" w:rsidRPr="008924D8">
        <w:rPr>
          <w:lang w:val="en-GB" w:eastAsia="zh-CN"/>
        </w:rPr>
        <w:t xml:space="preserve"> related to details of configuration for </w:t>
      </w:r>
      <w:r w:rsidR="005A3061" w:rsidRPr="008924D8">
        <w:rPr>
          <w:lang w:val="en-GB" w:eastAsia="zh-CN"/>
        </w:rPr>
        <w:t xml:space="preserve">Tx and Rx </w:t>
      </w:r>
      <w:r w:rsidR="005619F1" w:rsidRPr="008924D8">
        <w:rPr>
          <w:lang w:val="en-GB" w:eastAsia="zh-CN"/>
        </w:rPr>
        <w:t>hopping</w:t>
      </w:r>
      <w:r w:rsidR="00754EE1" w:rsidRPr="008924D8">
        <w:rPr>
          <w:lang w:val="en-GB" w:eastAsia="zh-CN"/>
        </w:rPr>
        <w:t xml:space="preserve"> needs to be made in RAN1 so that RAN2 can start the work on </w:t>
      </w:r>
      <w:r w:rsidR="004D0ADE" w:rsidRPr="008924D8">
        <w:rPr>
          <w:lang w:val="en-GB" w:eastAsia="zh-CN"/>
        </w:rPr>
        <w:t>signalling</w:t>
      </w:r>
      <w:r w:rsidR="00754EE1" w:rsidRPr="008924D8">
        <w:rPr>
          <w:lang w:val="en-GB" w:eastAsia="zh-CN"/>
        </w:rPr>
        <w:t xml:space="preserve"> design.</w:t>
      </w:r>
    </w:p>
    <w:tbl>
      <w:tblPr>
        <w:tblStyle w:val="TableGrid"/>
        <w:tblW w:w="0" w:type="auto"/>
        <w:tblLook w:val="04A0" w:firstRow="1" w:lastRow="0" w:firstColumn="1" w:lastColumn="0" w:noHBand="0" w:noVBand="1"/>
      </w:tblPr>
      <w:tblGrid>
        <w:gridCol w:w="9350"/>
      </w:tblGrid>
      <w:tr w:rsidR="00070EAE" w:rsidRPr="008924D8" w14:paraId="136FDB60" w14:textId="77777777" w:rsidTr="00070EAE">
        <w:tc>
          <w:tcPr>
            <w:tcW w:w="9350" w:type="dxa"/>
          </w:tcPr>
          <w:p w14:paraId="1FCF97D1" w14:textId="77777777" w:rsidR="00A2608A" w:rsidRPr="008924D8" w:rsidRDefault="00A2608A" w:rsidP="00A2608A">
            <w:pPr>
              <w:rPr>
                <w:b/>
                <w:bCs/>
                <w:lang w:val="en-GB"/>
              </w:rPr>
            </w:pPr>
            <w:r w:rsidRPr="008924D8">
              <w:rPr>
                <w:b/>
                <w:bCs/>
                <w:lang w:val="en-GB"/>
              </w:rPr>
              <w:t>Conclusion</w:t>
            </w:r>
          </w:p>
          <w:p w14:paraId="79FFEE09" w14:textId="77777777" w:rsidR="00A2608A" w:rsidRPr="008924D8" w:rsidRDefault="00A2608A" w:rsidP="00A2608A">
            <w:pPr>
              <w:rPr>
                <w:lang w:val="en-GB" w:eastAsia="x-none"/>
              </w:rPr>
            </w:pPr>
            <w:r w:rsidRPr="008924D8">
              <w:rPr>
                <w:bCs/>
                <w:lang w:val="en-GB"/>
              </w:rPr>
              <w:t>For positioning enhancements for RedCap UEs, only Rx frequency hopping of the DL PRS is supported.</w:t>
            </w:r>
          </w:p>
          <w:p w14:paraId="30D0BBA4" w14:textId="77777777" w:rsidR="00A2608A" w:rsidRPr="008924D8" w:rsidRDefault="00A2608A" w:rsidP="00070EAE">
            <w:pPr>
              <w:rPr>
                <w:b/>
                <w:bCs/>
                <w:highlight w:val="green"/>
                <w:lang w:val="en-GB"/>
              </w:rPr>
            </w:pPr>
          </w:p>
          <w:p w14:paraId="0EB1FF49" w14:textId="65C77B44" w:rsidR="00070EAE" w:rsidRPr="008924D8" w:rsidRDefault="00070EAE" w:rsidP="00070EAE">
            <w:pPr>
              <w:rPr>
                <w:b/>
                <w:bCs/>
                <w:lang w:val="en-GB"/>
              </w:rPr>
            </w:pPr>
            <w:r w:rsidRPr="008924D8">
              <w:rPr>
                <w:b/>
                <w:bCs/>
                <w:highlight w:val="green"/>
                <w:lang w:val="en-GB"/>
              </w:rPr>
              <w:t>Agreement</w:t>
            </w:r>
          </w:p>
          <w:p w14:paraId="5D9B530F" w14:textId="77777777" w:rsidR="00070EAE" w:rsidRPr="008924D8" w:rsidRDefault="00070EAE" w:rsidP="00070EAE">
            <w:pPr>
              <w:rPr>
                <w:bCs/>
                <w:lang w:val="en-GB"/>
              </w:rPr>
            </w:pPr>
            <w:r w:rsidRPr="008924D8">
              <w:rPr>
                <w:bCs/>
                <w:lang w:val="en-GB"/>
              </w:rPr>
              <w:t>For RedCap UEs, support at least measurements on DL PRS with Rx frequency hopping using a measurement gap</w:t>
            </w:r>
          </w:p>
          <w:p w14:paraId="2ACE417D" w14:textId="77777777" w:rsidR="00070EAE" w:rsidRPr="008924D8" w:rsidRDefault="00070EAE" w:rsidP="00070EAE">
            <w:pPr>
              <w:numPr>
                <w:ilvl w:val="0"/>
                <w:numId w:val="45"/>
              </w:numPr>
              <w:snapToGrid w:val="0"/>
              <w:ind w:hanging="363"/>
              <w:contextualSpacing/>
              <w:rPr>
                <w:rFonts w:eastAsia="SimSun"/>
                <w:szCs w:val="20"/>
                <w:lang w:val="en-GB"/>
              </w:rPr>
            </w:pPr>
            <w:r w:rsidRPr="008924D8">
              <w:rPr>
                <w:rFonts w:eastAsia="SimSun"/>
                <w:szCs w:val="20"/>
                <w:lang w:val="en-GB"/>
              </w:rPr>
              <w:t>FFS: details on RedCap UE processing capabilities for DL PRS with Rx frequency hopping and MG</w:t>
            </w:r>
          </w:p>
          <w:p w14:paraId="45B3267C" w14:textId="77777777" w:rsidR="00070EAE" w:rsidRPr="008924D8" w:rsidRDefault="00070EAE" w:rsidP="00070EAE">
            <w:pPr>
              <w:numPr>
                <w:ilvl w:val="0"/>
                <w:numId w:val="45"/>
              </w:numPr>
              <w:snapToGrid w:val="0"/>
              <w:ind w:hanging="363"/>
              <w:contextualSpacing/>
              <w:rPr>
                <w:rFonts w:eastAsia="SimSun"/>
                <w:szCs w:val="20"/>
                <w:lang w:val="en-GB"/>
              </w:rPr>
            </w:pPr>
            <w:r w:rsidRPr="008924D8">
              <w:rPr>
                <w:rFonts w:eastAsia="SimSun"/>
                <w:szCs w:val="20"/>
                <w:lang w:val="en-GB"/>
              </w:rPr>
              <w:t>FFS: the use of a single or multiple instances of a MGs</w:t>
            </w:r>
          </w:p>
          <w:p w14:paraId="04D8473B" w14:textId="76F03153" w:rsidR="00070EAE" w:rsidRPr="008924D8" w:rsidRDefault="00070EAE" w:rsidP="00070EAE">
            <w:pPr>
              <w:numPr>
                <w:ilvl w:val="0"/>
                <w:numId w:val="45"/>
              </w:numPr>
              <w:snapToGrid w:val="0"/>
              <w:ind w:hanging="363"/>
              <w:contextualSpacing/>
              <w:rPr>
                <w:rFonts w:eastAsia="SimSun"/>
                <w:szCs w:val="20"/>
                <w:lang w:val="en-GB"/>
              </w:rPr>
            </w:pPr>
            <w:r w:rsidRPr="008924D8">
              <w:rPr>
                <w:rFonts w:eastAsia="SimSun"/>
                <w:szCs w:val="20"/>
                <w:lang w:val="en-GB"/>
              </w:rPr>
              <w:t>FFS: the use of PPW</w:t>
            </w:r>
          </w:p>
          <w:p w14:paraId="77A12A18" w14:textId="77777777" w:rsidR="00015FD3" w:rsidRPr="008924D8" w:rsidRDefault="00015FD3" w:rsidP="008924D8">
            <w:pPr>
              <w:snapToGrid w:val="0"/>
              <w:contextualSpacing/>
              <w:rPr>
                <w:rFonts w:eastAsia="SimSun"/>
                <w:szCs w:val="20"/>
                <w:lang w:val="en-GB"/>
              </w:rPr>
            </w:pPr>
          </w:p>
          <w:p w14:paraId="4934F2A1" w14:textId="77777777" w:rsidR="009E097F" w:rsidRPr="008924D8" w:rsidRDefault="009E097F" w:rsidP="009E097F">
            <w:pPr>
              <w:rPr>
                <w:b/>
                <w:bCs/>
                <w:lang w:val="en-GB"/>
              </w:rPr>
            </w:pPr>
            <w:r w:rsidRPr="008924D8">
              <w:rPr>
                <w:b/>
                <w:bCs/>
                <w:highlight w:val="green"/>
                <w:lang w:val="en-GB"/>
              </w:rPr>
              <w:t>Agreement</w:t>
            </w:r>
          </w:p>
          <w:p w14:paraId="0F4CEB13" w14:textId="77777777" w:rsidR="009E097F" w:rsidRPr="008924D8" w:rsidRDefault="009E097F" w:rsidP="009E097F">
            <w:pPr>
              <w:rPr>
                <w:bCs/>
                <w:szCs w:val="20"/>
                <w:lang w:val="en-GB"/>
              </w:rPr>
            </w:pPr>
            <w:r w:rsidRPr="008924D8">
              <w:rPr>
                <w:bCs/>
                <w:szCs w:val="20"/>
                <w:lang w:val="en-GB"/>
              </w:rPr>
              <w:t>For positioning for RedCap UEs with DL PRS Rx Hopping, the UE hops within a DL PRS resource</w:t>
            </w:r>
          </w:p>
          <w:p w14:paraId="14E2F08D" w14:textId="77777777" w:rsidR="009E097F" w:rsidRPr="008924D8" w:rsidRDefault="009E097F" w:rsidP="009E097F">
            <w:pPr>
              <w:numPr>
                <w:ilvl w:val="0"/>
                <w:numId w:val="45"/>
              </w:numPr>
              <w:snapToGrid w:val="0"/>
              <w:ind w:hanging="363"/>
              <w:contextualSpacing/>
              <w:rPr>
                <w:bCs/>
                <w:iCs/>
                <w:szCs w:val="20"/>
                <w:lang w:val="en-GB"/>
              </w:rPr>
            </w:pPr>
            <w:r w:rsidRPr="008924D8">
              <w:rPr>
                <w:bCs/>
                <w:iCs/>
                <w:szCs w:val="20"/>
                <w:lang w:val="en-GB"/>
              </w:rPr>
              <w:t>FFS: whether there is specification update needed for RAN1</w:t>
            </w:r>
          </w:p>
          <w:p w14:paraId="613310FC" w14:textId="77777777" w:rsidR="009E097F" w:rsidRPr="008924D8" w:rsidRDefault="009E097F" w:rsidP="009E097F">
            <w:pPr>
              <w:numPr>
                <w:ilvl w:val="0"/>
                <w:numId w:val="45"/>
              </w:numPr>
              <w:snapToGrid w:val="0"/>
              <w:ind w:hanging="363"/>
              <w:contextualSpacing/>
              <w:rPr>
                <w:bCs/>
                <w:iCs/>
                <w:szCs w:val="20"/>
                <w:lang w:val="en-GB"/>
              </w:rPr>
            </w:pPr>
            <w:r w:rsidRPr="008924D8">
              <w:rPr>
                <w:bCs/>
                <w:iCs/>
                <w:szCs w:val="20"/>
                <w:lang w:val="en-GB"/>
              </w:rPr>
              <w:t xml:space="preserve">FFS: remaining details </w:t>
            </w:r>
          </w:p>
          <w:p w14:paraId="7F1F837C" w14:textId="77777777" w:rsidR="009E097F" w:rsidRPr="008924D8" w:rsidRDefault="009E097F" w:rsidP="009E097F">
            <w:pPr>
              <w:rPr>
                <w:lang w:val="en-GB"/>
              </w:rPr>
            </w:pPr>
          </w:p>
          <w:p w14:paraId="77043A7C" w14:textId="77777777" w:rsidR="009E097F" w:rsidRPr="008924D8" w:rsidRDefault="009E097F" w:rsidP="009E097F">
            <w:pPr>
              <w:rPr>
                <w:b/>
                <w:bCs/>
                <w:lang w:val="en-GB"/>
              </w:rPr>
            </w:pPr>
            <w:r w:rsidRPr="008924D8">
              <w:rPr>
                <w:b/>
                <w:bCs/>
                <w:highlight w:val="green"/>
                <w:lang w:val="en-GB"/>
              </w:rPr>
              <w:t>Agreement</w:t>
            </w:r>
          </w:p>
          <w:p w14:paraId="78448C6C" w14:textId="77777777" w:rsidR="009E097F" w:rsidRPr="008924D8" w:rsidRDefault="009E097F" w:rsidP="009E097F">
            <w:pPr>
              <w:rPr>
                <w:bCs/>
                <w:lang w:val="en-GB"/>
              </w:rPr>
            </w:pPr>
            <w:r w:rsidRPr="008924D8">
              <w:rPr>
                <w:bCs/>
                <w:lang w:val="en-GB"/>
              </w:rPr>
              <w:t xml:space="preserve">For RedCap UEs, support SRS for positioning frequency hopping by </w:t>
            </w:r>
          </w:p>
          <w:p w14:paraId="78CC024B" w14:textId="77777777" w:rsidR="009E097F" w:rsidRPr="008924D8" w:rsidRDefault="009E097F" w:rsidP="009E097F">
            <w:pPr>
              <w:pStyle w:val="ListParagraph"/>
              <w:numPr>
                <w:ilvl w:val="0"/>
                <w:numId w:val="47"/>
              </w:numPr>
              <w:jc w:val="left"/>
              <w:rPr>
                <w:bCs/>
                <w:lang w:val="en-GB"/>
              </w:rPr>
            </w:pPr>
            <w:r w:rsidRPr="008924D8">
              <w:rPr>
                <w:bCs/>
                <w:lang w:val="en-GB"/>
              </w:rPr>
              <w:t>Using a configuration separate from the existing BWP configuration</w:t>
            </w:r>
          </w:p>
          <w:p w14:paraId="47048505" w14:textId="7F8E3B91" w:rsidR="00070EAE" w:rsidRPr="008924D8" w:rsidRDefault="009E097F" w:rsidP="008924D8">
            <w:pPr>
              <w:pStyle w:val="ListParagraph"/>
              <w:numPr>
                <w:ilvl w:val="1"/>
                <w:numId w:val="47"/>
              </w:numPr>
              <w:jc w:val="left"/>
              <w:rPr>
                <w:lang w:val="en-GB" w:eastAsia="zh-CN"/>
              </w:rPr>
            </w:pPr>
            <w:r w:rsidRPr="008924D8">
              <w:rPr>
                <w:bCs/>
                <w:lang w:val="en-GB"/>
              </w:rPr>
              <w:t xml:space="preserve">FFS: hopping is configured within </w:t>
            </w:r>
            <w:proofErr w:type="gramStart"/>
            <w:r w:rsidRPr="008924D8">
              <w:rPr>
                <w:bCs/>
                <w:lang w:val="en-GB"/>
              </w:rPr>
              <w:t>a</w:t>
            </w:r>
            <w:proofErr w:type="gramEnd"/>
            <w:r w:rsidRPr="008924D8">
              <w:rPr>
                <w:bCs/>
                <w:lang w:val="en-GB"/>
              </w:rPr>
              <w:t xml:space="preserve"> SRS resource or across SRS resources</w:t>
            </w:r>
          </w:p>
        </w:tc>
      </w:tr>
    </w:tbl>
    <w:p w14:paraId="55680773" w14:textId="3C8F9AD4" w:rsidR="000E4BDE" w:rsidRPr="008924D8" w:rsidRDefault="000E4BDE" w:rsidP="001D468C">
      <w:pPr>
        <w:spacing w:before="240"/>
        <w:rPr>
          <w:b/>
          <w:bCs/>
          <w:lang w:val="en-GB" w:eastAsia="zh-CN"/>
        </w:rPr>
      </w:pPr>
      <w:r w:rsidRPr="008924D8">
        <w:rPr>
          <w:b/>
          <w:bCs/>
          <w:lang w:val="en-GB" w:eastAsia="zh-CN"/>
        </w:rPr>
        <w:t>Proposal 1: RAN2 should wait for RAN1 to finalize potential enhancements for positioning for RedCap UEs</w:t>
      </w:r>
    </w:p>
    <w:p w14:paraId="0ADAEB45" w14:textId="2B98333A" w:rsidR="00163D9E" w:rsidRPr="008924D8" w:rsidRDefault="00163D9E" w:rsidP="00163D9E">
      <w:pPr>
        <w:pStyle w:val="Heading1"/>
        <w:spacing w:after="0"/>
        <w:rPr>
          <w:szCs w:val="32"/>
        </w:rPr>
      </w:pPr>
      <w:r w:rsidRPr="008924D8">
        <w:rPr>
          <w:szCs w:val="32"/>
        </w:rPr>
        <w:lastRenderedPageBreak/>
        <w:t xml:space="preserve">Potential enhancements for </w:t>
      </w:r>
      <w:r w:rsidR="00220930" w:rsidRPr="008924D8">
        <w:rPr>
          <w:szCs w:val="32"/>
        </w:rPr>
        <w:t>carrier phase positioning</w:t>
      </w:r>
    </w:p>
    <w:p w14:paraId="758F323F" w14:textId="30F89FDA" w:rsidR="00B3303A" w:rsidRPr="008924D8" w:rsidRDefault="00B87F7D" w:rsidP="001D468C">
      <w:pPr>
        <w:spacing w:before="240"/>
        <w:rPr>
          <w:lang w:val="en-GB" w:eastAsia="zh-CN"/>
        </w:rPr>
      </w:pPr>
      <w:r w:rsidRPr="008924D8">
        <w:rPr>
          <w:lang w:val="en-GB" w:eastAsia="zh-CN"/>
        </w:rPr>
        <w:t>RAN1 and RAN2 need to specify measurements for carrier phase positioning.</w:t>
      </w:r>
      <w:r w:rsidR="007C2B23" w:rsidRPr="008924D8">
        <w:rPr>
          <w:lang w:val="en-GB" w:eastAsia="zh-CN"/>
        </w:rPr>
        <w:t xml:space="preserve"> </w:t>
      </w:r>
      <w:r w:rsidR="00E75905" w:rsidRPr="008924D8">
        <w:rPr>
          <w:lang w:val="en-GB" w:eastAsia="zh-CN"/>
        </w:rPr>
        <w:t>During RAN1#112, agreements related to measurements were made.</w:t>
      </w:r>
      <w:r w:rsidR="003C08D9" w:rsidRPr="008924D8">
        <w:rPr>
          <w:lang w:val="en-GB" w:eastAsia="zh-CN"/>
        </w:rPr>
        <w:t xml:space="preserve"> Although a definition for carrier phase measurement was agreed, details related to reporting needs more clarification. For example, </w:t>
      </w:r>
      <w:r w:rsidR="00B431B8" w:rsidRPr="008924D8">
        <w:rPr>
          <w:lang w:val="en-GB" w:eastAsia="zh-CN"/>
        </w:rPr>
        <w:t>association between</w:t>
      </w:r>
      <w:r w:rsidR="003C08D9" w:rsidRPr="008924D8">
        <w:rPr>
          <w:lang w:val="en-GB" w:eastAsia="zh-CN"/>
        </w:rPr>
        <w:t xml:space="preserve"> </w:t>
      </w:r>
      <w:r w:rsidR="00B431B8" w:rsidRPr="008924D8">
        <w:rPr>
          <w:lang w:val="en-GB" w:eastAsia="zh-CN"/>
        </w:rPr>
        <w:t xml:space="preserve">phase measurement and </w:t>
      </w:r>
      <w:r w:rsidR="008E2A03" w:rsidRPr="008924D8">
        <w:rPr>
          <w:lang w:val="en-GB" w:eastAsia="zh-CN"/>
        </w:rPr>
        <w:t>frequency parameters (e.g., PFL) needs more discussions in RAN1.</w:t>
      </w:r>
      <w:r w:rsidR="006B136C" w:rsidRPr="008924D8">
        <w:rPr>
          <w:lang w:val="en-GB" w:eastAsia="zh-CN"/>
        </w:rPr>
        <w:t xml:space="preserve"> Based on </w:t>
      </w:r>
      <w:r w:rsidR="00841494" w:rsidRPr="008924D8">
        <w:rPr>
          <w:lang w:val="en-GB" w:eastAsia="zh-CN"/>
        </w:rPr>
        <w:t xml:space="preserve">finalized design of the measurement report, </w:t>
      </w:r>
      <w:r w:rsidR="009A6CE5" w:rsidRPr="008924D8">
        <w:rPr>
          <w:lang w:val="en-GB" w:eastAsia="zh-CN"/>
        </w:rPr>
        <w:t xml:space="preserve">RAN2 can start working on </w:t>
      </w:r>
      <w:r w:rsidR="00210554" w:rsidRPr="008924D8">
        <w:rPr>
          <w:lang w:val="en-GB" w:eastAsia="zh-CN"/>
        </w:rPr>
        <w:t>signalling</w:t>
      </w:r>
      <w:r w:rsidR="009A6CE5" w:rsidRPr="008924D8">
        <w:rPr>
          <w:lang w:val="en-GB" w:eastAsia="zh-CN"/>
        </w:rPr>
        <w:t xml:space="preserve"> design</w:t>
      </w:r>
      <w:r w:rsidR="007703AF" w:rsidRPr="008924D8">
        <w:rPr>
          <w:lang w:val="en-GB" w:eastAsia="zh-CN"/>
        </w:rPr>
        <w:t>s.</w:t>
      </w:r>
      <w:r w:rsidR="00316900" w:rsidRPr="008924D8">
        <w:rPr>
          <w:lang w:val="en-GB" w:eastAsia="zh-CN"/>
        </w:rPr>
        <w:t xml:space="preserve"> As shown below, RAN1 agreed to report LOS/NLOS indicator along with the phase measurement.</w:t>
      </w:r>
    </w:p>
    <w:tbl>
      <w:tblPr>
        <w:tblStyle w:val="TableGrid"/>
        <w:tblW w:w="0" w:type="auto"/>
        <w:tblLook w:val="04A0" w:firstRow="1" w:lastRow="0" w:firstColumn="1" w:lastColumn="0" w:noHBand="0" w:noVBand="1"/>
      </w:tblPr>
      <w:tblGrid>
        <w:gridCol w:w="9350"/>
      </w:tblGrid>
      <w:tr w:rsidR="00E75905" w:rsidRPr="008924D8" w14:paraId="5808B746" w14:textId="77777777" w:rsidTr="00E75905">
        <w:tc>
          <w:tcPr>
            <w:tcW w:w="9350" w:type="dxa"/>
          </w:tcPr>
          <w:p w14:paraId="06696AE9" w14:textId="77777777" w:rsidR="00E75905" w:rsidRPr="008924D8" w:rsidRDefault="00E75905" w:rsidP="00E75905">
            <w:pPr>
              <w:rPr>
                <w:b/>
                <w:lang w:val="en-GB" w:eastAsia="x-none"/>
              </w:rPr>
            </w:pPr>
            <w:r w:rsidRPr="008924D8">
              <w:rPr>
                <w:b/>
                <w:highlight w:val="green"/>
                <w:lang w:val="en-GB" w:eastAsia="x-none"/>
              </w:rPr>
              <w:t>Agreement</w:t>
            </w:r>
          </w:p>
          <w:p w14:paraId="1537291D" w14:textId="77777777" w:rsidR="00E75905" w:rsidRPr="008924D8" w:rsidRDefault="00E75905" w:rsidP="00E75905">
            <w:pPr>
              <w:rPr>
                <w:bCs/>
                <w:lang w:val="en-GB"/>
              </w:rPr>
            </w:pPr>
            <w:r w:rsidRPr="008924D8">
              <w:rPr>
                <w:bCs/>
                <w:lang w:val="en-GB"/>
              </w:rPr>
              <w:t>For NR carrier phase positioning, at least support the following</w:t>
            </w:r>
            <w:r w:rsidRPr="008924D8">
              <w:rPr>
                <w:lang w:val="en-GB"/>
              </w:rPr>
              <w:t xml:space="preserve"> approach: enable a UE/TRP to report </w:t>
            </w:r>
            <w:r w:rsidRPr="008924D8">
              <w:rPr>
                <w:bCs/>
                <w:lang w:val="en-GB"/>
              </w:rPr>
              <w:t>carrier phase measurements together with the legacy positioning measurements to LMF</w:t>
            </w:r>
          </w:p>
          <w:p w14:paraId="65FFAA7C" w14:textId="77777777" w:rsidR="00E75905" w:rsidRPr="008924D8" w:rsidRDefault="00E75905" w:rsidP="00E75905">
            <w:pPr>
              <w:pStyle w:val="ListParagraph"/>
              <w:numPr>
                <w:ilvl w:val="0"/>
                <w:numId w:val="43"/>
              </w:numPr>
              <w:contextualSpacing/>
              <w:rPr>
                <w:lang w:val="en-GB" w:eastAsia="zh-CN"/>
              </w:rPr>
            </w:pPr>
            <w:r w:rsidRPr="008924D8">
              <w:rPr>
                <w:lang w:val="en-GB"/>
              </w:rPr>
              <w:t xml:space="preserve">FFS: which </w:t>
            </w:r>
            <w:r w:rsidRPr="008924D8">
              <w:rPr>
                <w:bCs/>
                <w:lang w:val="en-GB"/>
              </w:rPr>
              <w:t>legacy positioning measurements among RSTD, RTOA, UE Rx-Tx time difference measurements, gNB Rx-Tx time difference measurements</w:t>
            </w:r>
          </w:p>
          <w:p w14:paraId="726E21B1" w14:textId="77777777" w:rsidR="00634A64" w:rsidRPr="008924D8" w:rsidRDefault="00634A64" w:rsidP="00634A64">
            <w:pPr>
              <w:contextualSpacing/>
              <w:rPr>
                <w:lang w:val="en-GB" w:eastAsia="zh-CN"/>
              </w:rPr>
            </w:pPr>
          </w:p>
          <w:p w14:paraId="5938878F" w14:textId="77777777" w:rsidR="00634A64" w:rsidRPr="008924D8" w:rsidRDefault="00634A64" w:rsidP="00634A64">
            <w:pPr>
              <w:rPr>
                <w:b/>
                <w:lang w:val="en-GB" w:eastAsia="x-none"/>
              </w:rPr>
            </w:pPr>
            <w:r w:rsidRPr="008924D8">
              <w:rPr>
                <w:b/>
                <w:highlight w:val="green"/>
                <w:lang w:val="en-GB" w:eastAsia="x-none"/>
              </w:rPr>
              <w:t>Agreement</w:t>
            </w:r>
          </w:p>
          <w:p w14:paraId="68B5546F" w14:textId="77777777" w:rsidR="00634A64" w:rsidRPr="008924D8" w:rsidRDefault="00634A64" w:rsidP="00634A64">
            <w:pPr>
              <w:rPr>
                <w:bCs/>
                <w:szCs w:val="20"/>
                <w:lang w:val="en-GB"/>
              </w:rPr>
            </w:pPr>
            <w:r w:rsidRPr="008924D8">
              <w:rPr>
                <w:bCs/>
                <w:szCs w:val="20"/>
                <w:lang w:val="en-GB"/>
              </w:rPr>
              <w:t>To support NR carrier phase positioning, further consider the following</w:t>
            </w:r>
            <w:r w:rsidRPr="008924D8">
              <w:rPr>
                <w:szCs w:val="20"/>
                <w:lang w:val="en-GB"/>
              </w:rPr>
              <w:t xml:space="preserve"> options:</w:t>
            </w:r>
          </w:p>
          <w:p w14:paraId="0F751E36" w14:textId="77777777" w:rsidR="00634A64" w:rsidRPr="008924D8" w:rsidRDefault="00634A64" w:rsidP="00634A64">
            <w:pPr>
              <w:pStyle w:val="B1"/>
              <w:numPr>
                <w:ilvl w:val="0"/>
                <w:numId w:val="44"/>
              </w:numPr>
              <w:spacing w:after="0"/>
            </w:pPr>
            <w:r w:rsidRPr="008924D8">
              <w:t>Option 1: Support a UE/TRP to report the carrier phase measurements of more than one frequency within a PFL/carrier to LMF</w:t>
            </w:r>
          </w:p>
          <w:p w14:paraId="1B14C913" w14:textId="77777777" w:rsidR="00634A64" w:rsidRPr="008924D8" w:rsidRDefault="00634A64" w:rsidP="00634A64">
            <w:pPr>
              <w:pStyle w:val="B2"/>
              <w:numPr>
                <w:ilvl w:val="1"/>
                <w:numId w:val="44"/>
              </w:numPr>
              <w:spacing w:after="0"/>
            </w:pPr>
            <w:r w:rsidRPr="008924D8">
              <w:t>NOTE: the frequency can be the carrier frequency or the frequency of a subcarrier</w:t>
            </w:r>
          </w:p>
          <w:p w14:paraId="07728E03" w14:textId="77777777" w:rsidR="00634A64" w:rsidRPr="008924D8" w:rsidRDefault="00634A64" w:rsidP="00634A64">
            <w:pPr>
              <w:pStyle w:val="B2"/>
              <w:numPr>
                <w:ilvl w:val="1"/>
                <w:numId w:val="44"/>
              </w:numPr>
              <w:spacing w:after="0"/>
            </w:pPr>
            <w:r w:rsidRPr="008924D8">
              <w:t>FFS: the details of reporting, e.g., the maximum number of reported frequencies within a PFL/ carrier</w:t>
            </w:r>
          </w:p>
          <w:p w14:paraId="50BEADBB" w14:textId="77777777" w:rsidR="00634A64" w:rsidRPr="008924D8" w:rsidRDefault="00634A64" w:rsidP="00634A64">
            <w:pPr>
              <w:pStyle w:val="B1"/>
              <w:numPr>
                <w:ilvl w:val="0"/>
                <w:numId w:val="44"/>
              </w:numPr>
              <w:spacing w:after="0"/>
            </w:pPr>
            <w:r w:rsidRPr="008924D8">
              <w:t>Option 2: Introduce and report a</w:t>
            </w:r>
            <w:r w:rsidRPr="008924D8">
              <w:rPr>
                <w:rFonts w:eastAsia="Batang"/>
              </w:rPr>
              <w:t xml:space="preserve"> new type of UE/TRP </w:t>
            </w:r>
            <w:r w:rsidRPr="008924D8">
              <w:t>measurement</w:t>
            </w:r>
            <w:r w:rsidRPr="008924D8">
              <w:rPr>
                <w:rFonts w:eastAsia="Batang"/>
              </w:rPr>
              <w:t xml:space="preserve"> based on carrier phase differentials across multiple subcarriers within a PFL/carrier</w:t>
            </w:r>
          </w:p>
          <w:p w14:paraId="3E1BB1F4" w14:textId="77777777" w:rsidR="00634A64" w:rsidRPr="008924D8" w:rsidRDefault="00634A64" w:rsidP="00634A64">
            <w:pPr>
              <w:pStyle w:val="B2"/>
              <w:numPr>
                <w:ilvl w:val="1"/>
                <w:numId w:val="44"/>
              </w:numPr>
              <w:spacing w:after="0"/>
            </w:pPr>
            <w:r w:rsidRPr="008924D8">
              <w:t xml:space="preserve">NOTE: </w:t>
            </w:r>
            <w:r w:rsidRPr="008924D8">
              <w:rPr>
                <w:rFonts w:eastAsia="Batang"/>
              </w:rPr>
              <w:t>carrier</w:t>
            </w:r>
            <w:r w:rsidRPr="008924D8">
              <w:t xml:space="preserve"> phase differentials across multiple subcarriers within a carrier can be related to time of arrival</w:t>
            </w:r>
          </w:p>
          <w:p w14:paraId="4786C15F" w14:textId="77777777" w:rsidR="00634A64" w:rsidRPr="008924D8" w:rsidRDefault="00634A64" w:rsidP="00634A64">
            <w:pPr>
              <w:pStyle w:val="B1"/>
              <w:numPr>
                <w:ilvl w:val="0"/>
                <w:numId w:val="44"/>
              </w:numPr>
              <w:spacing w:after="0"/>
              <w:rPr>
                <w:rFonts w:eastAsia="Batang"/>
                <w:bCs/>
              </w:rPr>
            </w:pPr>
            <w:r w:rsidRPr="008924D8">
              <w:t xml:space="preserve">Option 3: Support a UE/TRP to optionally report an estimated </w:t>
            </w:r>
            <w:r w:rsidRPr="008924D8">
              <w:rPr>
                <w:rFonts w:eastAsia="Batang"/>
                <w:bCs/>
              </w:rPr>
              <w:t>integer ambiguity and/or search range of the integer ambiguity to LMF</w:t>
            </w:r>
          </w:p>
          <w:p w14:paraId="17B52A4A" w14:textId="77777777" w:rsidR="00634A64" w:rsidRPr="008924D8" w:rsidRDefault="00634A64" w:rsidP="00634A64">
            <w:pPr>
              <w:pStyle w:val="ListParagraph"/>
              <w:numPr>
                <w:ilvl w:val="0"/>
                <w:numId w:val="44"/>
              </w:numPr>
              <w:contextualSpacing/>
              <w:jc w:val="left"/>
              <w:rPr>
                <w:bCs/>
                <w:szCs w:val="20"/>
                <w:lang w:val="en-GB"/>
              </w:rPr>
            </w:pPr>
            <w:r w:rsidRPr="008924D8">
              <w:rPr>
                <w:szCs w:val="20"/>
                <w:lang w:val="en-GB"/>
              </w:rPr>
              <w:t>Option 4: Support LMF to provide the expected integer ambiguity range at least for UE-based NR CPP in the positioning assistance data.</w:t>
            </w:r>
          </w:p>
          <w:p w14:paraId="1C240505" w14:textId="77777777" w:rsidR="00634A64" w:rsidRPr="008924D8" w:rsidRDefault="00634A64" w:rsidP="00634A64">
            <w:pPr>
              <w:rPr>
                <w:lang w:val="en-GB" w:eastAsia="x-none"/>
              </w:rPr>
            </w:pPr>
          </w:p>
          <w:p w14:paraId="2CE143C5" w14:textId="77777777" w:rsidR="00634A64" w:rsidRPr="008924D8" w:rsidRDefault="00634A64" w:rsidP="00634A64">
            <w:pPr>
              <w:rPr>
                <w:b/>
                <w:lang w:val="en-GB" w:eastAsia="x-none"/>
              </w:rPr>
            </w:pPr>
            <w:r w:rsidRPr="008924D8">
              <w:rPr>
                <w:b/>
                <w:highlight w:val="green"/>
                <w:lang w:val="en-GB" w:eastAsia="x-none"/>
              </w:rPr>
              <w:t>Agreement</w:t>
            </w:r>
          </w:p>
          <w:p w14:paraId="58F1A3D2" w14:textId="77777777" w:rsidR="00634A64" w:rsidRPr="008924D8" w:rsidRDefault="00634A64" w:rsidP="00634A64">
            <w:pPr>
              <w:rPr>
                <w:sz w:val="13"/>
                <w:lang w:val="en-GB" w:eastAsia="x-none"/>
              </w:rPr>
            </w:pPr>
            <w:r w:rsidRPr="008924D8">
              <w:rPr>
                <w:lang w:val="en-GB" w:eastAsia="x-none"/>
              </w:rPr>
              <w:t>Rel-17 LOS/NLOS indication (when indicated) applies for the carrier phase measurement(s) in the same report.</w:t>
            </w:r>
          </w:p>
          <w:p w14:paraId="087A5482" w14:textId="236EF307" w:rsidR="00634A64" w:rsidRPr="008924D8" w:rsidRDefault="00634A64" w:rsidP="008924D8">
            <w:pPr>
              <w:contextualSpacing/>
              <w:rPr>
                <w:lang w:val="en-GB" w:eastAsia="zh-CN"/>
              </w:rPr>
            </w:pPr>
          </w:p>
        </w:tc>
      </w:tr>
    </w:tbl>
    <w:p w14:paraId="75B69EDD" w14:textId="7B439254" w:rsidR="00E75905" w:rsidRPr="008924D8" w:rsidRDefault="00827C53" w:rsidP="001D468C">
      <w:pPr>
        <w:spacing w:before="240"/>
        <w:rPr>
          <w:lang w:val="en-GB" w:eastAsia="zh-CN"/>
        </w:rPr>
      </w:pPr>
      <w:r w:rsidRPr="008924D8">
        <w:rPr>
          <w:lang w:val="en-GB" w:eastAsia="zh-CN"/>
        </w:rPr>
        <w:t xml:space="preserve">Based on the progress made in RAN1, RAN2 can wait until more progress </w:t>
      </w:r>
      <w:r w:rsidR="00271502" w:rsidRPr="008924D8">
        <w:rPr>
          <w:lang w:val="en-GB" w:eastAsia="zh-CN"/>
        </w:rPr>
        <w:t>on the content of the measurement report is made in RAN1.</w:t>
      </w:r>
      <w:r w:rsidR="00FF476B" w:rsidRPr="008924D8">
        <w:rPr>
          <w:lang w:val="en-GB" w:eastAsia="zh-CN"/>
        </w:rPr>
        <w:t xml:space="preserve"> Thus the following proposal is made.</w:t>
      </w:r>
    </w:p>
    <w:p w14:paraId="38426A51" w14:textId="13443915" w:rsidR="00E73560" w:rsidRPr="008924D8" w:rsidRDefault="00E73560" w:rsidP="00E73560">
      <w:pPr>
        <w:spacing w:before="240"/>
        <w:rPr>
          <w:b/>
          <w:bCs/>
          <w:lang w:val="en-GB" w:eastAsia="zh-CN"/>
        </w:rPr>
      </w:pPr>
      <w:r w:rsidRPr="008924D8">
        <w:rPr>
          <w:b/>
          <w:bCs/>
          <w:lang w:val="en-GB" w:eastAsia="zh-CN"/>
        </w:rPr>
        <w:t xml:space="preserve">Proposal </w:t>
      </w:r>
      <w:r w:rsidR="003B5E16" w:rsidRPr="008924D8">
        <w:rPr>
          <w:b/>
          <w:bCs/>
          <w:lang w:val="en-GB" w:eastAsia="zh-CN"/>
        </w:rPr>
        <w:t>2</w:t>
      </w:r>
      <w:r w:rsidRPr="008924D8">
        <w:rPr>
          <w:b/>
          <w:bCs/>
          <w:lang w:val="en-GB" w:eastAsia="zh-CN"/>
        </w:rPr>
        <w:t xml:space="preserve">: RAN2 should wait for RAN1 to finalize potential enhancements for </w:t>
      </w:r>
      <w:r w:rsidR="00D41E8F" w:rsidRPr="008924D8">
        <w:rPr>
          <w:b/>
          <w:bCs/>
          <w:lang w:val="en-GB" w:eastAsia="zh-CN"/>
        </w:rPr>
        <w:t>carrier phase positioning</w:t>
      </w:r>
      <w:r w:rsidR="00AD2E87" w:rsidRPr="008924D8">
        <w:rPr>
          <w:b/>
          <w:bCs/>
          <w:lang w:val="en-GB" w:eastAsia="zh-CN"/>
        </w:rPr>
        <w:t>.</w:t>
      </w:r>
    </w:p>
    <w:p w14:paraId="7646FD4A" w14:textId="745988C8" w:rsidR="002955F7" w:rsidRPr="008924D8" w:rsidRDefault="00960B27" w:rsidP="002955F7">
      <w:pPr>
        <w:pStyle w:val="Heading1"/>
        <w:spacing w:after="0"/>
        <w:rPr>
          <w:szCs w:val="32"/>
        </w:rPr>
      </w:pPr>
      <w:r w:rsidRPr="008924D8">
        <w:rPr>
          <w:szCs w:val="32"/>
        </w:rPr>
        <w:t>Bandwidth aggregation</w:t>
      </w:r>
      <w:r w:rsidR="00330809" w:rsidRPr="008924D8">
        <w:rPr>
          <w:szCs w:val="32"/>
        </w:rPr>
        <w:t xml:space="preserve"> for positioning</w:t>
      </w:r>
    </w:p>
    <w:p w14:paraId="6E2AA982" w14:textId="6FD7C86B" w:rsidR="000F3569" w:rsidRPr="008924D8" w:rsidRDefault="00186A38" w:rsidP="002955F7">
      <w:pPr>
        <w:spacing w:before="240"/>
        <w:rPr>
          <w:lang w:val="en-GB" w:eastAsia="zh-CN"/>
        </w:rPr>
      </w:pPr>
      <w:r w:rsidRPr="008924D8">
        <w:rPr>
          <w:lang w:val="en-GB" w:eastAsia="zh-CN"/>
        </w:rPr>
        <w:t xml:space="preserve">Aggregation of bandwidth for positioning is beneficial for increasing accuracy for </w:t>
      </w:r>
      <w:proofErr w:type="gramStart"/>
      <w:r w:rsidRPr="008924D8">
        <w:rPr>
          <w:lang w:val="en-GB" w:eastAsia="zh-CN"/>
        </w:rPr>
        <w:t>timing based</w:t>
      </w:r>
      <w:proofErr w:type="gramEnd"/>
      <w:r w:rsidRPr="008924D8">
        <w:rPr>
          <w:lang w:val="en-GB" w:eastAsia="zh-CN"/>
        </w:rPr>
        <w:t xml:space="preserve"> positioning. </w:t>
      </w:r>
      <w:r w:rsidR="006445B6" w:rsidRPr="008924D8">
        <w:rPr>
          <w:lang w:val="en-GB" w:eastAsia="zh-CN"/>
        </w:rPr>
        <w:t>Signalling details may include indicati</w:t>
      </w:r>
      <w:r w:rsidR="00956521" w:rsidRPr="008924D8">
        <w:rPr>
          <w:lang w:val="en-GB" w:eastAsia="zh-CN"/>
        </w:rPr>
        <w:t>on of</w:t>
      </w:r>
      <w:r w:rsidR="006445B6" w:rsidRPr="008924D8">
        <w:rPr>
          <w:lang w:val="en-GB" w:eastAsia="zh-CN"/>
        </w:rPr>
        <w:t xml:space="preserve"> frequency layers</w:t>
      </w:r>
      <w:r w:rsidR="00DA5AF7" w:rsidRPr="008924D8">
        <w:rPr>
          <w:lang w:val="en-GB" w:eastAsia="zh-CN"/>
        </w:rPr>
        <w:t xml:space="preserve"> for PRS/SRS</w:t>
      </w:r>
      <w:r w:rsidR="006445B6" w:rsidRPr="008924D8">
        <w:rPr>
          <w:lang w:val="en-GB" w:eastAsia="zh-CN"/>
        </w:rPr>
        <w:t xml:space="preserve"> to aggregate for positioning.</w:t>
      </w:r>
      <w:r w:rsidR="00C57CE3" w:rsidRPr="008924D8">
        <w:rPr>
          <w:lang w:val="en-GB" w:eastAsia="zh-CN"/>
        </w:rPr>
        <w:t xml:space="preserve"> Both LPP and RRC messages are envisioned to be enhanced.</w:t>
      </w:r>
      <w:r w:rsidR="000F3569" w:rsidRPr="008924D8">
        <w:rPr>
          <w:lang w:val="en-GB" w:eastAsia="zh-CN"/>
        </w:rPr>
        <w:t xml:space="preserve"> In RAN1#112, the following agreements were made.</w:t>
      </w:r>
      <w:r w:rsidR="008355CF" w:rsidRPr="008924D8">
        <w:rPr>
          <w:lang w:val="en-GB" w:eastAsia="zh-CN"/>
        </w:rPr>
        <w:t xml:space="preserve"> It was agreed that the UE can </w:t>
      </w:r>
      <w:r w:rsidR="00A959A2" w:rsidRPr="008924D8">
        <w:rPr>
          <w:lang w:val="en-GB" w:eastAsia="zh-CN"/>
        </w:rPr>
        <w:t>be indicated which carriers are combined for SRS transmission. In addition on-demand based carrier aggregation was agreed to be supported.</w:t>
      </w:r>
    </w:p>
    <w:tbl>
      <w:tblPr>
        <w:tblStyle w:val="TableGrid"/>
        <w:tblW w:w="0" w:type="auto"/>
        <w:tblLook w:val="04A0" w:firstRow="1" w:lastRow="0" w:firstColumn="1" w:lastColumn="0" w:noHBand="0" w:noVBand="1"/>
      </w:tblPr>
      <w:tblGrid>
        <w:gridCol w:w="9350"/>
      </w:tblGrid>
      <w:tr w:rsidR="000F3569" w:rsidRPr="008924D8" w14:paraId="0C05FC16" w14:textId="77777777" w:rsidTr="000F3569">
        <w:tc>
          <w:tcPr>
            <w:tcW w:w="9350" w:type="dxa"/>
          </w:tcPr>
          <w:p w14:paraId="591DF7BA" w14:textId="77777777" w:rsidR="000F3569" w:rsidRPr="008924D8" w:rsidRDefault="000F3569" w:rsidP="000F3569">
            <w:pPr>
              <w:snapToGrid w:val="0"/>
              <w:rPr>
                <w:b/>
                <w:bCs/>
                <w:szCs w:val="20"/>
                <w:lang w:val="en-GB"/>
              </w:rPr>
            </w:pPr>
            <w:r w:rsidRPr="008924D8">
              <w:rPr>
                <w:b/>
                <w:bCs/>
                <w:szCs w:val="20"/>
                <w:highlight w:val="green"/>
                <w:lang w:val="en-GB"/>
              </w:rPr>
              <w:lastRenderedPageBreak/>
              <w:t>Agreement</w:t>
            </w:r>
          </w:p>
          <w:p w14:paraId="6DB57E3A" w14:textId="77777777" w:rsidR="000F3569" w:rsidRPr="008924D8" w:rsidRDefault="000F3569" w:rsidP="000F3569">
            <w:pPr>
              <w:snapToGrid w:val="0"/>
              <w:rPr>
                <w:rFonts w:eastAsia="SimSun"/>
                <w:szCs w:val="20"/>
                <w:lang w:val="en-GB"/>
              </w:rPr>
            </w:pPr>
            <w:r w:rsidRPr="008924D8">
              <w:rPr>
                <w:rFonts w:eastAsia="SimSun"/>
                <w:szCs w:val="20"/>
                <w:lang w:val="en-GB"/>
              </w:rPr>
              <w:t xml:space="preserve">For SRS bandwidth aggregation across two or three carriers, support enhancement of SRS configuration to indicate the SRS resources from which two or three carriers are linked </w:t>
            </w:r>
          </w:p>
          <w:p w14:paraId="66B857E0" w14:textId="77777777" w:rsidR="000F3569" w:rsidRPr="008924D8" w:rsidRDefault="000F3569" w:rsidP="000F3569">
            <w:pPr>
              <w:numPr>
                <w:ilvl w:val="0"/>
                <w:numId w:val="45"/>
              </w:numPr>
              <w:snapToGrid w:val="0"/>
              <w:contextualSpacing/>
              <w:jc w:val="left"/>
              <w:rPr>
                <w:rFonts w:eastAsia="SimSun"/>
                <w:szCs w:val="20"/>
                <w:lang w:val="en-GB"/>
              </w:rPr>
            </w:pPr>
            <w:r w:rsidRPr="008924D8">
              <w:rPr>
                <w:rFonts w:eastAsia="SimSun"/>
                <w:szCs w:val="20"/>
                <w:lang w:val="en-GB"/>
              </w:rPr>
              <w:t>SRS resources are per BWP per carrier configuration</w:t>
            </w:r>
          </w:p>
          <w:p w14:paraId="4910204A" w14:textId="77777777" w:rsidR="000F3569" w:rsidRPr="008924D8" w:rsidRDefault="000F3569" w:rsidP="000F3569">
            <w:pPr>
              <w:numPr>
                <w:ilvl w:val="0"/>
                <w:numId w:val="45"/>
              </w:numPr>
              <w:snapToGrid w:val="0"/>
              <w:contextualSpacing/>
              <w:jc w:val="left"/>
              <w:rPr>
                <w:rFonts w:eastAsia="SimSun"/>
                <w:szCs w:val="20"/>
                <w:lang w:val="en-GB"/>
              </w:rPr>
            </w:pPr>
            <w:r w:rsidRPr="008924D8">
              <w:rPr>
                <w:rFonts w:eastAsia="SimSun"/>
                <w:szCs w:val="20"/>
                <w:lang w:val="en-GB"/>
              </w:rPr>
              <w:t>FFS whether the link is per SRS resource set basis or per SRS resource basis.</w:t>
            </w:r>
          </w:p>
          <w:p w14:paraId="0AB390A7" w14:textId="77777777" w:rsidR="000F3569" w:rsidRPr="008924D8" w:rsidRDefault="000F3569" w:rsidP="000F3569">
            <w:pPr>
              <w:snapToGrid w:val="0"/>
              <w:contextualSpacing/>
              <w:rPr>
                <w:rFonts w:eastAsia="SimSun"/>
                <w:szCs w:val="20"/>
                <w:lang w:val="en-GB"/>
              </w:rPr>
            </w:pPr>
          </w:p>
          <w:p w14:paraId="25C0FB03" w14:textId="77777777" w:rsidR="000F3569" w:rsidRPr="008924D8" w:rsidRDefault="000F3569" w:rsidP="000F3569">
            <w:pPr>
              <w:snapToGrid w:val="0"/>
              <w:rPr>
                <w:b/>
                <w:bCs/>
                <w:szCs w:val="20"/>
                <w:lang w:val="en-GB"/>
              </w:rPr>
            </w:pPr>
            <w:r w:rsidRPr="008924D8">
              <w:rPr>
                <w:b/>
                <w:bCs/>
                <w:szCs w:val="20"/>
                <w:highlight w:val="green"/>
                <w:lang w:val="en-GB"/>
              </w:rPr>
              <w:t>Agreement</w:t>
            </w:r>
          </w:p>
          <w:p w14:paraId="776A593C" w14:textId="77777777" w:rsidR="000F3569" w:rsidRPr="008924D8" w:rsidRDefault="000F3569" w:rsidP="000F3569">
            <w:pPr>
              <w:pStyle w:val="ListParagraph"/>
              <w:numPr>
                <w:ilvl w:val="0"/>
                <w:numId w:val="46"/>
              </w:numPr>
              <w:snapToGrid w:val="0"/>
              <w:contextualSpacing/>
              <w:jc w:val="left"/>
              <w:textAlignment w:val="baseline"/>
              <w:rPr>
                <w:lang w:val="en-GB"/>
              </w:rPr>
            </w:pPr>
            <w:r w:rsidRPr="008924D8">
              <w:rPr>
                <w:lang w:val="en-GB"/>
              </w:rPr>
              <w:t xml:space="preserve">Support LMF-initiated and UE-initiated on-demand PRS request for </w:t>
            </w:r>
            <w:r w:rsidRPr="008924D8">
              <w:rPr>
                <w:lang w:val="en-GB" w:eastAsia="zh-CN"/>
              </w:rPr>
              <w:t>PRS</w:t>
            </w:r>
            <w:r w:rsidRPr="008924D8">
              <w:rPr>
                <w:lang w:val="en-GB"/>
              </w:rPr>
              <w:t xml:space="preserve"> bandwidth aggregation</w:t>
            </w:r>
          </w:p>
          <w:p w14:paraId="45EE4703" w14:textId="77777777" w:rsidR="000F3569" w:rsidRPr="008924D8" w:rsidRDefault="000F3569" w:rsidP="000F3569">
            <w:pPr>
              <w:pStyle w:val="ListParagraph"/>
              <w:numPr>
                <w:ilvl w:val="1"/>
                <w:numId w:val="46"/>
              </w:numPr>
              <w:snapToGrid w:val="0"/>
              <w:contextualSpacing/>
              <w:jc w:val="left"/>
              <w:textAlignment w:val="baseline"/>
              <w:rPr>
                <w:lang w:val="en-GB"/>
              </w:rPr>
            </w:pPr>
            <w:r w:rsidRPr="008924D8">
              <w:rPr>
                <w:lang w:val="en-GB"/>
              </w:rPr>
              <w:t>FFS details</w:t>
            </w:r>
          </w:p>
          <w:p w14:paraId="61270D70" w14:textId="77777777" w:rsidR="000F3569" w:rsidRPr="008924D8" w:rsidRDefault="000F3569" w:rsidP="000F3569">
            <w:pPr>
              <w:pStyle w:val="ListParagraph"/>
              <w:numPr>
                <w:ilvl w:val="0"/>
                <w:numId w:val="46"/>
              </w:numPr>
              <w:snapToGrid w:val="0"/>
              <w:contextualSpacing/>
              <w:jc w:val="left"/>
              <w:textAlignment w:val="baseline"/>
              <w:rPr>
                <w:lang w:val="en-GB"/>
              </w:rPr>
            </w:pPr>
            <w:r w:rsidRPr="008924D8">
              <w:rPr>
                <w:lang w:val="en-GB"/>
              </w:rPr>
              <w:t>Support preconfigured on-demand PRS across PFLs for PRS bandwidth aggregations</w:t>
            </w:r>
          </w:p>
          <w:p w14:paraId="2B2A2CD0" w14:textId="08BED2C3" w:rsidR="000F3569" w:rsidRPr="008924D8" w:rsidRDefault="000F3569" w:rsidP="008924D8">
            <w:pPr>
              <w:pStyle w:val="ListParagraph"/>
              <w:numPr>
                <w:ilvl w:val="1"/>
                <w:numId w:val="46"/>
              </w:numPr>
              <w:snapToGrid w:val="0"/>
              <w:contextualSpacing/>
              <w:jc w:val="left"/>
              <w:textAlignment w:val="baseline"/>
              <w:rPr>
                <w:lang w:val="en-GB" w:eastAsia="zh-CN"/>
              </w:rPr>
            </w:pPr>
            <w:r w:rsidRPr="008924D8">
              <w:rPr>
                <w:lang w:val="en-GB"/>
              </w:rPr>
              <w:t>FFS details</w:t>
            </w:r>
          </w:p>
        </w:tc>
      </w:tr>
    </w:tbl>
    <w:p w14:paraId="23175927" w14:textId="225DC835" w:rsidR="000F3569" w:rsidRPr="008924D8" w:rsidRDefault="00D55C21" w:rsidP="002955F7">
      <w:pPr>
        <w:spacing w:before="240"/>
        <w:rPr>
          <w:lang w:val="en-GB" w:eastAsia="zh-CN"/>
        </w:rPr>
      </w:pPr>
      <w:r w:rsidRPr="008924D8">
        <w:rPr>
          <w:lang w:val="en-GB" w:eastAsia="zh-CN"/>
        </w:rPr>
        <w:t xml:space="preserve">Although on-demand framework was agreed in RAN1, the RAN2 can further wait for the details for the on-demand </w:t>
      </w:r>
      <w:r w:rsidR="00F73618" w:rsidRPr="008924D8">
        <w:rPr>
          <w:lang w:val="en-GB" w:eastAsia="zh-CN"/>
        </w:rPr>
        <w:t>signalling</w:t>
      </w:r>
      <w:r w:rsidRPr="008924D8">
        <w:rPr>
          <w:lang w:val="en-GB" w:eastAsia="zh-CN"/>
        </w:rPr>
        <w:t xml:space="preserve"> such as indication of bandwidths or PFLs to be aggregated. </w:t>
      </w:r>
    </w:p>
    <w:p w14:paraId="274008A3" w14:textId="0F938159" w:rsidR="003C3679" w:rsidRPr="008924D8" w:rsidRDefault="003C3679" w:rsidP="003C3679">
      <w:pPr>
        <w:spacing w:before="240"/>
        <w:rPr>
          <w:b/>
          <w:bCs/>
          <w:lang w:val="en-GB" w:eastAsia="zh-CN"/>
        </w:rPr>
      </w:pPr>
      <w:r w:rsidRPr="008924D8">
        <w:rPr>
          <w:b/>
          <w:bCs/>
          <w:lang w:val="en-GB" w:eastAsia="zh-CN"/>
        </w:rPr>
        <w:t xml:space="preserve">Observation: RAN2 can start </w:t>
      </w:r>
      <w:r w:rsidR="003A6FCE" w:rsidRPr="008924D8">
        <w:rPr>
          <w:b/>
          <w:bCs/>
          <w:lang w:val="en-GB" w:eastAsia="zh-CN"/>
        </w:rPr>
        <w:t>the design</w:t>
      </w:r>
      <w:r w:rsidRPr="008924D8">
        <w:rPr>
          <w:b/>
          <w:bCs/>
          <w:lang w:val="en-GB" w:eastAsia="zh-CN"/>
        </w:rPr>
        <w:t xml:space="preserve"> </w:t>
      </w:r>
      <w:r w:rsidR="003A6FCE" w:rsidRPr="008924D8">
        <w:rPr>
          <w:b/>
          <w:bCs/>
          <w:lang w:val="en-GB" w:eastAsia="zh-CN"/>
        </w:rPr>
        <w:t>of</w:t>
      </w:r>
      <w:r w:rsidR="00184A3D" w:rsidRPr="008924D8">
        <w:rPr>
          <w:b/>
          <w:bCs/>
          <w:lang w:val="en-GB" w:eastAsia="zh-CN"/>
        </w:rPr>
        <w:t xml:space="preserve"> the</w:t>
      </w:r>
      <w:r w:rsidRPr="008924D8">
        <w:rPr>
          <w:b/>
          <w:bCs/>
          <w:lang w:val="en-GB" w:eastAsia="zh-CN"/>
        </w:rPr>
        <w:t xml:space="preserve"> demand framework for bandwidth aggregation if RAN1 can complete the details of the request.</w:t>
      </w:r>
    </w:p>
    <w:p w14:paraId="18C32536" w14:textId="5694BDCE" w:rsidR="00B3303A" w:rsidRPr="008924D8" w:rsidRDefault="002955F7" w:rsidP="001D468C">
      <w:pPr>
        <w:spacing w:before="240"/>
        <w:rPr>
          <w:b/>
          <w:bCs/>
          <w:lang w:val="en-GB" w:eastAsia="zh-CN"/>
        </w:rPr>
      </w:pPr>
      <w:r w:rsidRPr="008924D8">
        <w:rPr>
          <w:b/>
          <w:bCs/>
          <w:lang w:val="en-GB" w:eastAsia="zh-CN"/>
        </w:rPr>
        <w:t xml:space="preserve">Proposal </w:t>
      </w:r>
      <w:r w:rsidR="00021713" w:rsidRPr="008924D8">
        <w:rPr>
          <w:b/>
          <w:bCs/>
          <w:lang w:val="en-GB" w:eastAsia="zh-CN"/>
        </w:rPr>
        <w:t>3</w:t>
      </w:r>
      <w:r w:rsidRPr="008924D8">
        <w:rPr>
          <w:b/>
          <w:bCs/>
          <w:lang w:val="en-GB" w:eastAsia="zh-CN"/>
        </w:rPr>
        <w:t xml:space="preserve">: RAN2 should wait for RAN1 to finalize potential enhancements for </w:t>
      </w:r>
      <w:r w:rsidR="00343DEE" w:rsidRPr="008924D8">
        <w:rPr>
          <w:b/>
          <w:bCs/>
          <w:lang w:val="en-GB" w:eastAsia="zh-CN"/>
        </w:rPr>
        <w:t>bandwidth aggregation for positioning.</w:t>
      </w:r>
    </w:p>
    <w:p w14:paraId="771A4464" w14:textId="5E5BA770" w:rsidR="0079265C" w:rsidRPr="008924D8" w:rsidRDefault="0079265C" w:rsidP="0079265C">
      <w:pPr>
        <w:pStyle w:val="Heading1"/>
        <w:rPr>
          <w:szCs w:val="32"/>
        </w:rPr>
      </w:pPr>
      <w:r w:rsidRPr="008924D8">
        <w:rPr>
          <w:szCs w:val="32"/>
        </w:rPr>
        <w:t>Conclusion</w:t>
      </w:r>
    </w:p>
    <w:p w14:paraId="0F05AAC5" w14:textId="28D5F1E6" w:rsidR="00B32AA5" w:rsidRPr="008924D8" w:rsidRDefault="00B32AA5" w:rsidP="00B32AA5">
      <w:pPr>
        <w:spacing w:before="240"/>
        <w:rPr>
          <w:b/>
          <w:bCs/>
          <w:lang w:val="en-GB" w:eastAsia="zh-CN"/>
        </w:rPr>
      </w:pPr>
      <w:r w:rsidRPr="008924D8">
        <w:rPr>
          <w:b/>
          <w:bCs/>
          <w:lang w:val="en-GB" w:eastAsia="zh-CN"/>
        </w:rPr>
        <w:t>Observation: RAN2 can start designing on demand framework for bandwidth aggregation if RAN1 can complete the details of the on-demand request.</w:t>
      </w:r>
    </w:p>
    <w:p w14:paraId="3B743770" w14:textId="487FAE3E" w:rsidR="0045447E" w:rsidRPr="008924D8" w:rsidRDefault="0045447E" w:rsidP="0045447E">
      <w:pPr>
        <w:spacing w:before="240"/>
        <w:rPr>
          <w:b/>
          <w:bCs/>
          <w:lang w:val="en-GB" w:eastAsia="zh-CN"/>
        </w:rPr>
      </w:pPr>
      <w:r w:rsidRPr="008924D8">
        <w:rPr>
          <w:b/>
          <w:bCs/>
          <w:lang w:val="en-GB" w:eastAsia="zh-CN"/>
        </w:rPr>
        <w:t>Proposal 1: RAN2 should wait for RAN1 to finalize potential enhancements for positioning for RedCap UEs</w:t>
      </w:r>
    </w:p>
    <w:p w14:paraId="6F8F8C33" w14:textId="77777777" w:rsidR="009E0E77" w:rsidRPr="008924D8" w:rsidRDefault="009E0E77" w:rsidP="009E0E77">
      <w:pPr>
        <w:spacing w:before="240"/>
        <w:rPr>
          <w:b/>
          <w:bCs/>
          <w:lang w:val="en-GB" w:eastAsia="zh-CN"/>
        </w:rPr>
      </w:pPr>
      <w:r w:rsidRPr="008924D8">
        <w:rPr>
          <w:b/>
          <w:bCs/>
          <w:lang w:val="en-GB" w:eastAsia="zh-CN"/>
        </w:rPr>
        <w:t>Proposal 2: RAN2 should wait for RAN1 to finalize potential enhancements for carrier phase positioning.</w:t>
      </w:r>
    </w:p>
    <w:p w14:paraId="4371732B" w14:textId="654C5617" w:rsidR="00046DD7" w:rsidRPr="008924D8" w:rsidRDefault="007F7A04" w:rsidP="000D2226">
      <w:pPr>
        <w:spacing w:before="240"/>
        <w:rPr>
          <w:b/>
          <w:bCs/>
          <w:lang w:val="en-GB" w:eastAsia="zh-CN"/>
        </w:rPr>
      </w:pPr>
      <w:r w:rsidRPr="008924D8">
        <w:rPr>
          <w:b/>
          <w:bCs/>
          <w:lang w:val="en-GB" w:eastAsia="zh-CN"/>
        </w:rPr>
        <w:t>Proposal 3: RAN2 should wait for RAN1 to finalize potential enhancements for bandwidth aggregation for positioning.</w:t>
      </w:r>
    </w:p>
    <w:p w14:paraId="72727A27" w14:textId="70E9289E" w:rsidR="00403690" w:rsidRPr="008924D8" w:rsidRDefault="00024B0C" w:rsidP="00C010D0">
      <w:pPr>
        <w:pStyle w:val="Heading1"/>
      </w:pPr>
      <w:r w:rsidRPr="008924D8">
        <w:t>Reference</w:t>
      </w:r>
    </w:p>
    <w:p w14:paraId="5F007D11" w14:textId="3BA98B35" w:rsidR="00854DF1" w:rsidRPr="008924D8" w:rsidRDefault="00854DF1" w:rsidP="00854DF1">
      <w:pPr>
        <w:spacing w:before="240"/>
        <w:rPr>
          <w:rFonts w:cs="Times New Roman"/>
          <w:lang w:val="en-GB" w:eastAsia="zh-CN"/>
        </w:rPr>
      </w:pPr>
      <w:r w:rsidRPr="008924D8">
        <w:rPr>
          <w:rFonts w:cs="Times New Roman"/>
          <w:lang w:val="en-GB" w:eastAsia="zh-CN"/>
        </w:rPr>
        <w:t>[1] RP-223549, “New WID on Expanded and Improved NR Positioning</w:t>
      </w:r>
      <w:proofErr w:type="gramStart"/>
      <w:r w:rsidRPr="008924D8">
        <w:rPr>
          <w:rFonts w:cs="Times New Roman"/>
          <w:lang w:val="en-GB" w:eastAsia="zh-CN"/>
        </w:rPr>
        <w:t>, ”</w:t>
      </w:r>
      <w:proofErr w:type="gramEnd"/>
      <w:r w:rsidRPr="008924D8">
        <w:rPr>
          <w:rFonts w:cs="Times New Roman"/>
          <w:lang w:val="en-GB" w:eastAsia="zh-CN"/>
        </w:rPr>
        <w:t xml:space="preserve"> RAN#98e, Dec. 2022.</w:t>
      </w:r>
    </w:p>
    <w:p w14:paraId="5D91FEE7" w14:textId="2A2F2FC0" w:rsidR="00503065" w:rsidRPr="008924D8" w:rsidRDefault="00A70A0D" w:rsidP="00503065">
      <w:pPr>
        <w:spacing w:before="240"/>
        <w:rPr>
          <w:rFonts w:cs="Times New Roman"/>
          <w:lang w:val="en-GB" w:eastAsia="zh-CN"/>
        </w:rPr>
      </w:pPr>
      <w:r w:rsidRPr="008924D8">
        <w:rPr>
          <w:rFonts w:cs="Times New Roman"/>
          <w:lang w:val="en-GB" w:eastAsia="zh-CN"/>
        </w:rPr>
        <w:t>[</w:t>
      </w:r>
      <w:r w:rsidR="004A5931" w:rsidRPr="008924D8">
        <w:rPr>
          <w:rFonts w:cs="Times New Roman"/>
          <w:lang w:val="en-GB" w:eastAsia="zh-CN"/>
        </w:rPr>
        <w:t>2</w:t>
      </w:r>
      <w:r w:rsidRPr="008924D8">
        <w:rPr>
          <w:rFonts w:cs="Times New Roman"/>
          <w:lang w:val="en-GB" w:eastAsia="zh-CN"/>
        </w:rPr>
        <w:t>]</w:t>
      </w:r>
      <w:r w:rsidR="00E75905" w:rsidRPr="008924D8">
        <w:rPr>
          <w:rFonts w:cs="Times New Roman"/>
          <w:lang w:val="en-GB" w:eastAsia="zh-CN"/>
        </w:rPr>
        <w:t xml:space="preserve"> RAN1 Chairman’s note,</w:t>
      </w:r>
      <w:r w:rsidRPr="008924D8">
        <w:rPr>
          <w:rFonts w:cs="Times New Roman"/>
          <w:lang w:val="en-GB" w:eastAsia="zh-CN"/>
        </w:rPr>
        <w:t xml:space="preserve"> RAN</w:t>
      </w:r>
      <w:r w:rsidR="00E75905" w:rsidRPr="008924D8">
        <w:rPr>
          <w:rFonts w:cs="Times New Roman"/>
          <w:lang w:val="en-GB" w:eastAsia="zh-CN"/>
        </w:rPr>
        <w:t>1</w:t>
      </w:r>
      <w:r w:rsidRPr="008924D8">
        <w:rPr>
          <w:rFonts w:cs="Times New Roman"/>
          <w:lang w:val="en-GB" w:eastAsia="zh-CN"/>
        </w:rPr>
        <w:t>#</w:t>
      </w:r>
      <w:r w:rsidR="00E75905" w:rsidRPr="008924D8">
        <w:rPr>
          <w:rFonts w:cs="Times New Roman"/>
          <w:lang w:val="en-GB" w:eastAsia="zh-CN"/>
        </w:rPr>
        <w:t>1</w:t>
      </w:r>
      <w:r w:rsidR="00436DF4" w:rsidRPr="008924D8">
        <w:rPr>
          <w:rFonts w:cs="Times New Roman"/>
          <w:lang w:val="en-GB" w:eastAsia="zh-CN"/>
        </w:rPr>
        <w:t>12</w:t>
      </w:r>
      <w:r w:rsidRPr="008924D8">
        <w:rPr>
          <w:rFonts w:cs="Times New Roman"/>
          <w:lang w:val="en-GB" w:eastAsia="zh-CN"/>
        </w:rPr>
        <w:t xml:space="preserve">, </w:t>
      </w:r>
      <w:r w:rsidR="002D2B74" w:rsidRPr="008924D8">
        <w:rPr>
          <w:rFonts w:cs="Times New Roman"/>
          <w:lang w:val="en-GB" w:eastAsia="zh-CN"/>
        </w:rPr>
        <w:t xml:space="preserve">Athens, Greece, </w:t>
      </w:r>
      <w:proofErr w:type="gramStart"/>
      <w:r w:rsidR="002D2B74" w:rsidRPr="008924D8">
        <w:rPr>
          <w:rFonts w:cs="Times New Roman"/>
          <w:lang w:val="en-GB" w:eastAsia="zh-CN"/>
        </w:rPr>
        <w:t>Feb</w:t>
      </w:r>
      <w:r w:rsidRPr="008924D8">
        <w:rPr>
          <w:rFonts w:cs="Times New Roman"/>
          <w:lang w:val="en-GB" w:eastAsia="zh-CN"/>
        </w:rPr>
        <w:t>.</w:t>
      </w:r>
      <w:r w:rsidR="002D2B74" w:rsidRPr="008924D8">
        <w:rPr>
          <w:rFonts w:cs="Times New Roman"/>
          <w:lang w:val="en-GB" w:eastAsia="zh-CN"/>
        </w:rPr>
        <w:t>,</w:t>
      </w:r>
      <w:proofErr w:type="gramEnd"/>
      <w:r w:rsidRPr="008924D8">
        <w:rPr>
          <w:rFonts w:cs="Times New Roman"/>
          <w:lang w:val="en-GB" w:eastAsia="zh-CN"/>
        </w:rPr>
        <w:t xml:space="preserve"> </w:t>
      </w:r>
      <w:r w:rsidR="002D2B74" w:rsidRPr="008924D8">
        <w:rPr>
          <w:rFonts w:cs="Times New Roman"/>
          <w:lang w:val="en-GB" w:eastAsia="zh-CN"/>
        </w:rPr>
        <w:t>2023</w:t>
      </w:r>
      <w:r w:rsidRPr="008924D8">
        <w:rPr>
          <w:rFonts w:cs="Times New Roman"/>
          <w:lang w:val="en-GB" w:eastAsia="zh-CN"/>
        </w:rPr>
        <w:t>.</w:t>
      </w:r>
    </w:p>
    <w:p w14:paraId="0639AD2B" w14:textId="57630E34" w:rsidR="00430B69" w:rsidRPr="008924D8" w:rsidRDefault="00430B69" w:rsidP="00503065">
      <w:pPr>
        <w:spacing w:before="240"/>
        <w:rPr>
          <w:rFonts w:cs="Times New Roman"/>
          <w:lang w:val="en-GB" w:eastAsia="zh-CN"/>
        </w:rPr>
      </w:pPr>
    </w:p>
    <w:p w14:paraId="0E24B424" w14:textId="0199B1FD" w:rsidR="00430B69" w:rsidRPr="008924D8" w:rsidRDefault="00430B69" w:rsidP="00503065">
      <w:pPr>
        <w:spacing w:before="240"/>
        <w:rPr>
          <w:rFonts w:cs="Times New Roman"/>
          <w:lang w:val="en-GB" w:eastAsia="zh-CN"/>
        </w:rPr>
      </w:pPr>
    </w:p>
    <w:sectPr w:rsidR="00430B69" w:rsidRPr="008924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39746" w14:textId="77777777" w:rsidR="00AC28BD" w:rsidRDefault="00AC28BD" w:rsidP="00C43ABF">
      <w:pPr>
        <w:spacing w:after="0" w:line="240" w:lineRule="auto"/>
      </w:pPr>
      <w:r>
        <w:separator/>
      </w:r>
    </w:p>
  </w:endnote>
  <w:endnote w:type="continuationSeparator" w:id="0">
    <w:p w14:paraId="2D6C3185" w14:textId="77777777" w:rsidR="00AC28BD" w:rsidRDefault="00AC28B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8F3C" w14:textId="77777777" w:rsidR="00AC28BD" w:rsidRDefault="00AC28BD" w:rsidP="00C43ABF">
      <w:pPr>
        <w:spacing w:after="0" w:line="240" w:lineRule="auto"/>
      </w:pPr>
      <w:r>
        <w:separator/>
      </w:r>
    </w:p>
  </w:footnote>
  <w:footnote w:type="continuationSeparator" w:id="0">
    <w:p w14:paraId="513714E0" w14:textId="77777777" w:rsidR="00AC28BD" w:rsidRDefault="00AC28B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21B"/>
    <w:multiLevelType w:val="hybridMultilevel"/>
    <w:tmpl w:val="5E84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572616B"/>
    <w:multiLevelType w:val="hybridMultilevel"/>
    <w:tmpl w:val="05D0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5"/>
  </w:num>
  <w:num w:numId="3" w16cid:durableId="1019233074">
    <w:abstractNumId w:val="34"/>
  </w:num>
  <w:num w:numId="4" w16cid:durableId="2031249700">
    <w:abstractNumId w:val="26"/>
  </w:num>
  <w:num w:numId="5" w16cid:durableId="802038991">
    <w:abstractNumId w:val="27"/>
  </w:num>
  <w:num w:numId="6" w16cid:durableId="932589113">
    <w:abstractNumId w:val="19"/>
  </w:num>
  <w:num w:numId="7" w16cid:durableId="2010524268">
    <w:abstractNumId w:val="18"/>
  </w:num>
  <w:num w:numId="8" w16cid:durableId="684743905">
    <w:abstractNumId w:val="0"/>
  </w:num>
  <w:num w:numId="9" w16cid:durableId="1042440952">
    <w:abstractNumId w:val="15"/>
  </w:num>
  <w:num w:numId="10" w16cid:durableId="78985137">
    <w:abstractNumId w:val="24"/>
  </w:num>
  <w:num w:numId="11" w16cid:durableId="1933664633">
    <w:abstractNumId w:val="28"/>
  </w:num>
  <w:num w:numId="12" w16cid:durableId="1719671496">
    <w:abstractNumId w:val="1"/>
  </w:num>
  <w:num w:numId="13" w16cid:durableId="602956579">
    <w:abstractNumId w:val="7"/>
  </w:num>
  <w:num w:numId="14" w16cid:durableId="2085830366">
    <w:abstractNumId w:val="11"/>
  </w:num>
  <w:num w:numId="15" w16cid:durableId="632055369">
    <w:abstractNumId w:val="29"/>
  </w:num>
  <w:num w:numId="16" w16cid:durableId="391735257">
    <w:abstractNumId w:val="23"/>
  </w:num>
  <w:num w:numId="17" w16cid:durableId="527528201">
    <w:abstractNumId w:val="22"/>
  </w:num>
  <w:num w:numId="18" w16cid:durableId="2028866171">
    <w:abstractNumId w:val="1"/>
  </w:num>
  <w:num w:numId="19" w16cid:durableId="1010252537">
    <w:abstractNumId w:val="1"/>
  </w:num>
  <w:num w:numId="20" w16cid:durableId="58090670">
    <w:abstractNumId w:val="35"/>
  </w:num>
  <w:num w:numId="21" w16cid:durableId="1139299352">
    <w:abstractNumId w:val="6"/>
  </w:num>
  <w:num w:numId="22" w16cid:durableId="1448887336">
    <w:abstractNumId w:val="30"/>
  </w:num>
  <w:num w:numId="23" w16cid:durableId="89204327">
    <w:abstractNumId w:val="4"/>
  </w:num>
  <w:num w:numId="24" w16cid:durableId="1777171502">
    <w:abstractNumId w:val="12"/>
  </w:num>
  <w:num w:numId="25" w16cid:durableId="1931158156">
    <w:abstractNumId w:val="13"/>
  </w:num>
  <w:num w:numId="26" w16cid:durableId="1685589721">
    <w:abstractNumId w:val="1"/>
  </w:num>
  <w:num w:numId="27" w16cid:durableId="1980573457">
    <w:abstractNumId w:val="1"/>
  </w:num>
  <w:num w:numId="28" w16cid:durableId="1054158472">
    <w:abstractNumId w:val="1"/>
  </w:num>
  <w:num w:numId="29" w16cid:durableId="471100782">
    <w:abstractNumId w:val="14"/>
  </w:num>
  <w:num w:numId="30" w16cid:durableId="1428116290">
    <w:abstractNumId w:val="26"/>
  </w:num>
  <w:num w:numId="31" w16cid:durableId="1143277522">
    <w:abstractNumId w:val="17"/>
  </w:num>
  <w:num w:numId="32" w16cid:durableId="685715992">
    <w:abstractNumId w:val="20"/>
  </w:num>
  <w:num w:numId="33" w16cid:durableId="1948611026">
    <w:abstractNumId w:val="5"/>
  </w:num>
  <w:num w:numId="34" w16cid:durableId="1164978537">
    <w:abstractNumId w:val="9"/>
  </w:num>
  <w:num w:numId="35" w16cid:durableId="1470585768">
    <w:abstractNumId w:val="33"/>
  </w:num>
  <w:num w:numId="36" w16cid:durableId="326979867">
    <w:abstractNumId w:val="3"/>
  </w:num>
  <w:num w:numId="37" w16cid:durableId="644965332">
    <w:abstractNumId w:val="8"/>
  </w:num>
  <w:num w:numId="38" w16cid:durableId="427391199">
    <w:abstractNumId w:val="1"/>
  </w:num>
  <w:num w:numId="39" w16cid:durableId="1555388445">
    <w:abstractNumId w:val="10"/>
  </w:num>
  <w:num w:numId="40" w16cid:durableId="2125345897">
    <w:abstractNumId w:val="16"/>
  </w:num>
  <w:num w:numId="41" w16cid:durableId="1346403739">
    <w:abstractNumId w:val="2"/>
  </w:num>
  <w:num w:numId="42" w16cid:durableId="1723021801">
    <w:abstractNumId w:val="36"/>
  </w:num>
  <w:num w:numId="43" w16cid:durableId="2102140765">
    <w:abstractNumId w:val="37"/>
  </w:num>
  <w:num w:numId="44" w16cid:durableId="83108271">
    <w:abstractNumId w:val="21"/>
  </w:num>
  <w:num w:numId="45" w16cid:durableId="1311324868">
    <w:abstractNumId w:val="31"/>
  </w:num>
  <w:num w:numId="46" w16cid:durableId="525405174">
    <w:abstractNumId w:val="38"/>
  </w:num>
  <w:num w:numId="47" w16cid:durableId="73091940">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A46"/>
    <w:rsid w:val="00000C69"/>
    <w:rsid w:val="00001099"/>
    <w:rsid w:val="000017B1"/>
    <w:rsid w:val="0000230E"/>
    <w:rsid w:val="00003567"/>
    <w:rsid w:val="00003F71"/>
    <w:rsid w:val="000049A8"/>
    <w:rsid w:val="00004B84"/>
    <w:rsid w:val="00005536"/>
    <w:rsid w:val="0000736A"/>
    <w:rsid w:val="00007777"/>
    <w:rsid w:val="000109D0"/>
    <w:rsid w:val="00010A7F"/>
    <w:rsid w:val="000110ED"/>
    <w:rsid w:val="00011138"/>
    <w:rsid w:val="00011739"/>
    <w:rsid w:val="0001217B"/>
    <w:rsid w:val="00012D1B"/>
    <w:rsid w:val="00012DED"/>
    <w:rsid w:val="00012E62"/>
    <w:rsid w:val="000139B3"/>
    <w:rsid w:val="000145AD"/>
    <w:rsid w:val="00014AEE"/>
    <w:rsid w:val="00015CC2"/>
    <w:rsid w:val="00015FBF"/>
    <w:rsid w:val="00015FD3"/>
    <w:rsid w:val="00016B6E"/>
    <w:rsid w:val="000175FD"/>
    <w:rsid w:val="000176C3"/>
    <w:rsid w:val="00017975"/>
    <w:rsid w:val="00017B92"/>
    <w:rsid w:val="00020068"/>
    <w:rsid w:val="0002062B"/>
    <w:rsid w:val="00020C66"/>
    <w:rsid w:val="00021490"/>
    <w:rsid w:val="00021713"/>
    <w:rsid w:val="00022D7C"/>
    <w:rsid w:val="000230E5"/>
    <w:rsid w:val="0002337F"/>
    <w:rsid w:val="0002387B"/>
    <w:rsid w:val="00024409"/>
    <w:rsid w:val="00024816"/>
    <w:rsid w:val="00024870"/>
    <w:rsid w:val="00024B0C"/>
    <w:rsid w:val="00024BAE"/>
    <w:rsid w:val="00024DE4"/>
    <w:rsid w:val="00025107"/>
    <w:rsid w:val="00025661"/>
    <w:rsid w:val="00025FCB"/>
    <w:rsid w:val="00026820"/>
    <w:rsid w:val="00026F14"/>
    <w:rsid w:val="00027268"/>
    <w:rsid w:val="00027700"/>
    <w:rsid w:val="00030910"/>
    <w:rsid w:val="00030ABF"/>
    <w:rsid w:val="00030B12"/>
    <w:rsid w:val="0003159D"/>
    <w:rsid w:val="00032375"/>
    <w:rsid w:val="0003242B"/>
    <w:rsid w:val="000326A2"/>
    <w:rsid w:val="00033562"/>
    <w:rsid w:val="00034765"/>
    <w:rsid w:val="000357B0"/>
    <w:rsid w:val="00035918"/>
    <w:rsid w:val="00035C2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3E"/>
    <w:rsid w:val="00044A98"/>
    <w:rsid w:val="00044CC2"/>
    <w:rsid w:val="00045572"/>
    <w:rsid w:val="00045602"/>
    <w:rsid w:val="0004664E"/>
    <w:rsid w:val="0004688D"/>
    <w:rsid w:val="00046DD4"/>
    <w:rsid w:val="00046DD7"/>
    <w:rsid w:val="00050AC0"/>
    <w:rsid w:val="00050B7D"/>
    <w:rsid w:val="00051DC6"/>
    <w:rsid w:val="00052AA9"/>
    <w:rsid w:val="00052E03"/>
    <w:rsid w:val="00052FD8"/>
    <w:rsid w:val="00053225"/>
    <w:rsid w:val="00053B15"/>
    <w:rsid w:val="0005411A"/>
    <w:rsid w:val="000543CE"/>
    <w:rsid w:val="00054C07"/>
    <w:rsid w:val="00055FA5"/>
    <w:rsid w:val="00056018"/>
    <w:rsid w:val="00056C82"/>
    <w:rsid w:val="0005772D"/>
    <w:rsid w:val="000578DE"/>
    <w:rsid w:val="000602BA"/>
    <w:rsid w:val="00060644"/>
    <w:rsid w:val="000606EC"/>
    <w:rsid w:val="000607C2"/>
    <w:rsid w:val="00060809"/>
    <w:rsid w:val="000608BC"/>
    <w:rsid w:val="000609D9"/>
    <w:rsid w:val="00061616"/>
    <w:rsid w:val="0006187F"/>
    <w:rsid w:val="00061A4C"/>
    <w:rsid w:val="00061D89"/>
    <w:rsid w:val="00062344"/>
    <w:rsid w:val="000629A2"/>
    <w:rsid w:val="00062A21"/>
    <w:rsid w:val="000635B6"/>
    <w:rsid w:val="000639D2"/>
    <w:rsid w:val="00064C26"/>
    <w:rsid w:val="00064FB7"/>
    <w:rsid w:val="00065150"/>
    <w:rsid w:val="000651AE"/>
    <w:rsid w:val="000656C1"/>
    <w:rsid w:val="0006652F"/>
    <w:rsid w:val="00066531"/>
    <w:rsid w:val="00066E0F"/>
    <w:rsid w:val="00067783"/>
    <w:rsid w:val="0006790A"/>
    <w:rsid w:val="000702C5"/>
    <w:rsid w:val="000702EA"/>
    <w:rsid w:val="00070379"/>
    <w:rsid w:val="00070700"/>
    <w:rsid w:val="00070EAE"/>
    <w:rsid w:val="00071058"/>
    <w:rsid w:val="0007113B"/>
    <w:rsid w:val="000711AA"/>
    <w:rsid w:val="000713A2"/>
    <w:rsid w:val="00071B54"/>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8EB"/>
    <w:rsid w:val="0008120F"/>
    <w:rsid w:val="0008149F"/>
    <w:rsid w:val="000824B5"/>
    <w:rsid w:val="0008280E"/>
    <w:rsid w:val="00083001"/>
    <w:rsid w:val="00084001"/>
    <w:rsid w:val="000846F7"/>
    <w:rsid w:val="00085852"/>
    <w:rsid w:val="0008644D"/>
    <w:rsid w:val="0008679F"/>
    <w:rsid w:val="00086B9B"/>
    <w:rsid w:val="00087722"/>
    <w:rsid w:val="00087B9B"/>
    <w:rsid w:val="00090005"/>
    <w:rsid w:val="00090189"/>
    <w:rsid w:val="000904AF"/>
    <w:rsid w:val="000904C6"/>
    <w:rsid w:val="00092187"/>
    <w:rsid w:val="000921A9"/>
    <w:rsid w:val="00093048"/>
    <w:rsid w:val="0009388C"/>
    <w:rsid w:val="00094E63"/>
    <w:rsid w:val="00095068"/>
    <w:rsid w:val="000958E5"/>
    <w:rsid w:val="000963B8"/>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430"/>
    <w:rsid w:val="000A6538"/>
    <w:rsid w:val="000A6904"/>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E"/>
    <w:rsid w:val="000B71B5"/>
    <w:rsid w:val="000B7863"/>
    <w:rsid w:val="000B7DA8"/>
    <w:rsid w:val="000C2A1E"/>
    <w:rsid w:val="000C3253"/>
    <w:rsid w:val="000C374E"/>
    <w:rsid w:val="000C3F7F"/>
    <w:rsid w:val="000C3F9C"/>
    <w:rsid w:val="000C4246"/>
    <w:rsid w:val="000C4276"/>
    <w:rsid w:val="000C46B3"/>
    <w:rsid w:val="000C46D7"/>
    <w:rsid w:val="000C49E0"/>
    <w:rsid w:val="000C4ED8"/>
    <w:rsid w:val="000C51C7"/>
    <w:rsid w:val="000C555F"/>
    <w:rsid w:val="000C5938"/>
    <w:rsid w:val="000C6AEC"/>
    <w:rsid w:val="000C77A4"/>
    <w:rsid w:val="000C7FE2"/>
    <w:rsid w:val="000D0603"/>
    <w:rsid w:val="000D0BB2"/>
    <w:rsid w:val="000D1363"/>
    <w:rsid w:val="000D156C"/>
    <w:rsid w:val="000D2226"/>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BDE"/>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569"/>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1EE"/>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82F"/>
    <w:rsid w:val="00107B75"/>
    <w:rsid w:val="00107D70"/>
    <w:rsid w:val="00110B94"/>
    <w:rsid w:val="001110FF"/>
    <w:rsid w:val="001114FB"/>
    <w:rsid w:val="001115E7"/>
    <w:rsid w:val="00111D4A"/>
    <w:rsid w:val="00112553"/>
    <w:rsid w:val="00112653"/>
    <w:rsid w:val="00112EE9"/>
    <w:rsid w:val="00112EFA"/>
    <w:rsid w:val="00115467"/>
    <w:rsid w:val="001155C0"/>
    <w:rsid w:val="00115916"/>
    <w:rsid w:val="00115C2C"/>
    <w:rsid w:val="00116722"/>
    <w:rsid w:val="00116779"/>
    <w:rsid w:val="00116A5F"/>
    <w:rsid w:val="00116E26"/>
    <w:rsid w:val="00117A83"/>
    <w:rsid w:val="00120E96"/>
    <w:rsid w:val="001211E2"/>
    <w:rsid w:val="00121D42"/>
    <w:rsid w:val="00121E11"/>
    <w:rsid w:val="00122298"/>
    <w:rsid w:val="001225C6"/>
    <w:rsid w:val="00122803"/>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664"/>
    <w:rsid w:val="001346F8"/>
    <w:rsid w:val="001363B6"/>
    <w:rsid w:val="00137198"/>
    <w:rsid w:val="0014016B"/>
    <w:rsid w:val="001410B6"/>
    <w:rsid w:val="001411D0"/>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50BAD"/>
    <w:rsid w:val="00150CD1"/>
    <w:rsid w:val="00150D70"/>
    <w:rsid w:val="00150DFC"/>
    <w:rsid w:val="00150E9B"/>
    <w:rsid w:val="00151346"/>
    <w:rsid w:val="00151733"/>
    <w:rsid w:val="00151E94"/>
    <w:rsid w:val="0015220F"/>
    <w:rsid w:val="00152798"/>
    <w:rsid w:val="00152F5C"/>
    <w:rsid w:val="00153306"/>
    <w:rsid w:val="00153405"/>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3D9E"/>
    <w:rsid w:val="00165070"/>
    <w:rsid w:val="0016509E"/>
    <w:rsid w:val="00165106"/>
    <w:rsid w:val="0016514E"/>
    <w:rsid w:val="00165DEE"/>
    <w:rsid w:val="0016694A"/>
    <w:rsid w:val="001675A4"/>
    <w:rsid w:val="00167840"/>
    <w:rsid w:val="001716D8"/>
    <w:rsid w:val="00171974"/>
    <w:rsid w:val="0017256B"/>
    <w:rsid w:val="00173FAF"/>
    <w:rsid w:val="00174123"/>
    <w:rsid w:val="001741C6"/>
    <w:rsid w:val="00174319"/>
    <w:rsid w:val="00175221"/>
    <w:rsid w:val="00175597"/>
    <w:rsid w:val="001755A1"/>
    <w:rsid w:val="0017569B"/>
    <w:rsid w:val="00176076"/>
    <w:rsid w:val="00176519"/>
    <w:rsid w:val="001767FB"/>
    <w:rsid w:val="001769C8"/>
    <w:rsid w:val="00176D93"/>
    <w:rsid w:val="00177032"/>
    <w:rsid w:val="001801AF"/>
    <w:rsid w:val="0018216D"/>
    <w:rsid w:val="00182173"/>
    <w:rsid w:val="00182BCF"/>
    <w:rsid w:val="00182D27"/>
    <w:rsid w:val="00183126"/>
    <w:rsid w:val="001834E9"/>
    <w:rsid w:val="001836EE"/>
    <w:rsid w:val="00183B07"/>
    <w:rsid w:val="00184A01"/>
    <w:rsid w:val="00184A3D"/>
    <w:rsid w:val="001854D2"/>
    <w:rsid w:val="00185DFC"/>
    <w:rsid w:val="00186A38"/>
    <w:rsid w:val="00186DE3"/>
    <w:rsid w:val="00186E7E"/>
    <w:rsid w:val="0018722E"/>
    <w:rsid w:val="001900AC"/>
    <w:rsid w:val="00190F6C"/>
    <w:rsid w:val="00191310"/>
    <w:rsid w:val="00191785"/>
    <w:rsid w:val="00191D0E"/>
    <w:rsid w:val="00192745"/>
    <w:rsid w:val="001928CB"/>
    <w:rsid w:val="001931A1"/>
    <w:rsid w:val="0019361C"/>
    <w:rsid w:val="001938AD"/>
    <w:rsid w:val="00193939"/>
    <w:rsid w:val="001945AC"/>
    <w:rsid w:val="00195A9B"/>
    <w:rsid w:val="0019624F"/>
    <w:rsid w:val="00196551"/>
    <w:rsid w:val="00196B5C"/>
    <w:rsid w:val="001978FC"/>
    <w:rsid w:val="001A05BE"/>
    <w:rsid w:val="001A0A09"/>
    <w:rsid w:val="001A1512"/>
    <w:rsid w:val="001A1662"/>
    <w:rsid w:val="001A1A23"/>
    <w:rsid w:val="001A21BB"/>
    <w:rsid w:val="001A2649"/>
    <w:rsid w:val="001A2D51"/>
    <w:rsid w:val="001A2F9F"/>
    <w:rsid w:val="001A3F9D"/>
    <w:rsid w:val="001A4BF0"/>
    <w:rsid w:val="001A5466"/>
    <w:rsid w:val="001A566A"/>
    <w:rsid w:val="001A69F5"/>
    <w:rsid w:val="001A7462"/>
    <w:rsid w:val="001A76B9"/>
    <w:rsid w:val="001B0196"/>
    <w:rsid w:val="001B04DC"/>
    <w:rsid w:val="001B0BC8"/>
    <w:rsid w:val="001B1434"/>
    <w:rsid w:val="001B3B16"/>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4758"/>
    <w:rsid w:val="001C572A"/>
    <w:rsid w:val="001C6584"/>
    <w:rsid w:val="001C66AC"/>
    <w:rsid w:val="001C67F3"/>
    <w:rsid w:val="001C750E"/>
    <w:rsid w:val="001C77D1"/>
    <w:rsid w:val="001C77F0"/>
    <w:rsid w:val="001C7BDB"/>
    <w:rsid w:val="001D00FD"/>
    <w:rsid w:val="001D0E4D"/>
    <w:rsid w:val="001D114D"/>
    <w:rsid w:val="001D1163"/>
    <w:rsid w:val="001D2304"/>
    <w:rsid w:val="001D25DB"/>
    <w:rsid w:val="001D32B0"/>
    <w:rsid w:val="001D350C"/>
    <w:rsid w:val="001D3D6C"/>
    <w:rsid w:val="001D468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8B1"/>
    <w:rsid w:val="00200A4F"/>
    <w:rsid w:val="00200A5D"/>
    <w:rsid w:val="00200EEC"/>
    <w:rsid w:val="0020104C"/>
    <w:rsid w:val="0020206E"/>
    <w:rsid w:val="00202156"/>
    <w:rsid w:val="00202866"/>
    <w:rsid w:val="00203542"/>
    <w:rsid w:val="00203D49"/>
    <w:rsid w:val="00204314"/>
    <w:rsid w:val="002043A0"/>
    <w:rsid w:val="0020449F"/>
    <w:rsid w:val="002056AF"/>
    <w:rsid w:val="002058C3"/>
    <w:rsid w:val="00206208"/>
    <w:rsid w:val="00206E29"/>
    <w:rsid w:val="0020748F"/>
    <w:rsid w:val="002103F3"/>
    <w:rsid w:val="00210473"/>
    <w:rsid w:val="00210554"/>
    <w:rsid w:val="0021084B"/>
    <w:rsid w:val="00211511"/>
    <w:rsid w:val="00211CE3"/>
    <w:rsid w:val="002125DA"/>
    <w:rsid w:val="00212ADE"/>
    <w:rsid w:val="002130AF"/>
    <w:rsid w:val="00213E15"/>
    <w:rsid w:val="002157DC"/>
    <w:rsid w:val="002158D3"/>
    <w:rsid w:val="00216100"/>
    <w:rsid w:val="00216208"/>
    <w:rsid w:val="002167D5"/>
    <w:rsid w:val="00217074"/>
    <w:rsid w:val="002179F3"/>
    <w:rsid w:val="00217CBB"/>
    <w:rsid w:val="00217F57"/>
    <w:rsid w:val="002200E6"/>
    <w:rsid w:val="00220930"/>
    <w:rsid w:val="0022098F"/>
    <w:rsid w:val="00220BE2"/>
    <w:rsid w:val="00221081"/>
    <w:rsid w:val="00221AFD"/>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784"/>
    <w:rsid w:val="002328CA"/>
    <w:rsid w:val="00232BC0"/>
    <w:rsid w:val="002336D0"/>
    <w:rsid w:val="0023451E"/>
    <w:rsid w:val="00234716"/>
    <w:rsid w:val="002352F7"/>
    <w:rsid w:val="00235903"/>
    <w:rsid w:val="00236225"/>
    <w:rsid w:val="0023625E"/>
    <w:rsid w:val="00236710"/>
    <w:rsid w:val="002402E6"/>
    <w:rsid w:val="002416AC"/>
    <w:rsid w:val="00241891"/>
    <w:rsid w:val="00241FA0"/>
    <w:rsid w:val="002423AC"/>
    <w:rsid w:val="0024283F"/>
    <w:rsid w:val="00242C51"/>
    <w:rsid w:val="00243092"/>
    <w:rsid w:val="00243812"/>
    <w:rsid w:val="00243DE8"/>
    <w:rsid w:val="00243FC1"/>
    <w:rsid w:val="00244487"/>
    <w:rsid w:val="002449CE"/>
    <w:rsid w:val="0024510B"/>
    <w:rsid w:val="00245438"/>
    <w:rsid w:val="002457C1"/>
    <w:rsid w:val="00245D60"/>
    <w:rsid w:val="00246773"/>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502"/>
    <w:rsid w:val="00271B02"/>
    <w:rsid w:val="00272535"/>
    <w:rsid w:val="002730AC"/>
    <w:rsid w:val="0027315A"/>
    <w:rsid w:val="00273318"/>
    <w:rsid w:val="00273A6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75BD"/>
    <w:rsid w:val="00287B80"/>
    <w:rsid w:val="00287DFE"/>
    <w:rsid w:val="0029094B"/>
    <w:rsid w:val="00290D18"/>
    <w:rsid w:val="0029159F"/>
    <w:rsid w:val="00292104"/>
    <w:rsid w:val="002923DE"/>
    <w:rsid w:val="002935B9"/>
    <w:rsid w:val="002935F7"/>
    <w:rsid w:val="002939F1"/>
    <w:rsid w:val="00293DB9"/>
    <w:rsid w:val="002946AD"/>
    <w:rsid w:val="002946B1"/>
    <w:rsid w:val="002955F7"/>
    <w:rsid w:val="00295E08"/>
    <w:rsid w:val="00295F7A"/>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6EFB"/>
    <w:rsid w:val="002A71A2"/>
    <w:rsid w:val="002A7BAD"/>
    <w:rsid w:val="002A7C1D"/>
    <w:rsid w:val="002A7C91"/>
    <w:rsid w:val="002B090A"/>
    <w:rsid w:val="002B0B6F"/>
    <w:rsid w:val="002B0D82"/>
    <w:rsid w:val="002B1346"/>
    <w:rsid w:val="002B1A4C"/>
    <w:rsid w:val="002B1C3C"/>
    <w:rsid w:val="002B1D16"/>
    <w:rsid w:val="002B20E3"/>
    <w:rsid w:val="002B2560"/>
    <w:rsid w:val="002B2BC1"/>
    <w:rsid w:val="002B2D03"/>
    <w:rsid w:val="002B30EA"/>
    <w:rsid w:val="002B3A75"/>
    <w:rsid w:val="002B416E"/>
    <w:rsid w:val="002B4A38"/>
    <w:rsid w:val="002B4CCE"/>
    <w:rsid w:val="002B5207"/>
    <w:rsid w:val="002B54B4"/>
    <w:rsid w:val="002B5641"/>
    <w:rsid w:val="002B59DA"/>
    <w:rsid w:val="002B60C3"/>
    <w:rsid w:val="002B62BB"/>
    <w:rsid w:val="002B6722"/>
    <w:rsid w:val="002B69E6"/>
    <w:rsid w:val="002C0A51"/>
    <w:rsid w:val="002C0C14"/>
    <w:rsid w:val="002C0CDD"/>
    <w:rsid w:val="002C11A7"/>
    <w:rsid w:val="002C1802"/>
    <w:rsid w:val="002C214E"/>
    <w:rsid w:val="002C258C"/>
    <w:rsid w:val="002C2C93"/>
    <w:rsid w:val="002C2FC4"/>
    <w:rsid w:val="002C3764"/>
    <w:rsid w:val="002C3905"/>
    <w:rsid w:val="002C39B1"/>
    <w:rsid w:val="002C458F"/>
    <w:rsid w:val="002C485B"/>
    <w:rsid w:val="002C49AE"/>
    <w:rsid w:val="002C5EEF"/>
    <w:rsid w:val="002C677F"/>
    <w:rsid w:val="002C71A1"/>
    <w:rsid w:val="002C7B12"/>
    <w:rsid w:val="002D071F"/>
    <w:rsid w:val="002D0961"/>
    <w:rsid w:val="002D0FD9"/>
    <w:rsid w:val="002D2022"/>
    <w:rsid w:val="002D2980"/>
    <w:rsid w:val="002D2A40"/>
    <w:rsid w:val="002D2B74"/>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F7A"/>
    <w:rsid w:val="002F35BD"/>
    <w:rsid w:val="002F35DB"/>
    <w:rsid w:val="002F3A27"/>
    <w:rsid w:val="002F4001"/>
    <w:rsid w:val="002F48BA"/>
    <w:rsid w:val="002F59B4"/>
    <w:rsid w:val="002F6586"/>
    <w:rsid w:val="002F72DB"/>
    <w:rsid w:val="002F74D3"/>
    <w:rsid w:val="002F76E5"/>
    <w:rsid w:val="002F77F1"/>
    <w:rsid w:val="002F7F8B"/>
    <w:rsid w:val="00300465"/>
    <w:rsid w:val="00300674"/>
    <w:rsid w:val="00300F32"/>
    <w:rsid w:val="00301591"/>
    <w:rsid w:val="003018CD"/>
    <w:rsid w:val="00301B44"/>
    <w:rsid w:val="00301C42"/>
    <w:rsid w:val="00301E7E"/>
    <w:rsid w:val="003024B9"/>
    <w:rsid w:val="00302C6A"/>
    <w:rsid w:val="00302D5B"/>
    <w:rsid w:val="00302D6C"/>
    <w:rsid w:val="00303055"/>
    <w:rsid w:val="003032BD"/>
    <w:rsid w:val="0030378F"/>
    <w:rsid w:val="00303DCF"/>
    <w:rsid w:val="003040AC"/>
    <w:rsid w:val="00304DE7"/>
    <w:rsid w:val="0030531F"/>
    <w:rsid w:val="00305428"/>
    <w:rsid w:val="00305F68"/>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57F6"/>
    <w:rsid w:val="00316298"/>
    <w:rsid w:val="00316900"/>
    <w:rsid w:val="003169BA"/>
    <w:rsid w:val="003176B4"/>
    <w:rsid w:val="00317ABB"/>
    <w:rsid w:val="00317AC6"/>
    <w:rsid w:val="00320B0D"/>
    <w:rsid w:val="00320BF4"/>
    <w:rsid w:val="00320C1D"/>
    <w:rsid w:val="00322B84"/>
    <w:rsid w:val="00322F68"/>
    <w:rsid w:val="00323106"/>
    <w:rsid w:val="00323235"/>
    <w:rsid w:val="00323645"/>
    <w:rsid w:val="00323C39"/>
    <w:rsid w:val="00324335"/>
    <w:rsid w:val="003248E8"/>
    <w:rsid w:val="0032502D"/>
    <w:rsid w:val="00325188"/>
    <w:rsid w:val="00325F47"/>
    <w:rsid w:val="00326B64"/>
    <w:rsid w:val="0032709A"/>
    <w:rsid w:val="003273B6"/>
    <w:rsid w:val="00327979"/>
    <w:rsid w:val="003279C0"/>
    <w:rsid w:val="00327B20"/>
    <w:rsid w:val="00327CF3"/>
    <w:rsid w:val="00327E13"/>
    <w:rsid w:val="003304F9"/>
    <w:rsid w:val="00330809"/>
    <w:rsid w:val="00330F07"/>
    <w:rsid w:val="00331B20"/>
    <w:rsid w:val="00331CA4"/>
    <w:rsid w:val="0033267B"/>
    <w:rsid w:val="003337A1"/>
    <w:rsid w:val="00333A47"/>
    <w:rsid w:val="003346F0"/>
    <w:rsid w:val="0033488E"/>
    <w:rsid w:val="00334C57"/>
    <w:rsid w:val="003352D6"/>
    <w:rsid w:val="00335B17"/>
    <w:rsid w:val="00336207"/>
    <w:rsid w:val="0033624D"/>
    <w:rsid w:val="00336326"/>
    <w:rsid w:val="00336C48"/>
    <w:rsid w:val="00336CEA"/>
    <w:rsid w:val="00336FDE"/>
    <w:rsid w:val="0033722B"/>
    <w:rsid w:val="00340E71"/>
    <w:rsid w:val="00341726"/>
    <w:rsid w:val="00341B93"/>
    <w:rsid w:val="0034222F"/>
    <w:rsid w:val="003424B0"/>
    <w:rsid w:val="00342CB5"/>
    <w:rsid w:val="003436F2"/>
    <w:rsid w:val="00343904"/>
    <w:rsid w:val="00343A44"/>
    <w:rsid w:val="00343DEE"/>
    <w:rsid w:val="00343FD0"/>
    <w:rsid w:val="00344442"/>
    <w:rsid w:val="00344701"/>
    <w:rsid w:val="0034477D"/>
    <w:rsid w:val="003454D4"/>
    <w:rsid w:val="0034612D"/>
    <w:rsid w:val="0034633F"/>
    <w:rsid w:val="003465ED"/>
    <w:rsid w:val="003469AE"/>
    <w:rsid w:val="00346BBC"/>
    <w:rsid w:val="00347268"/>
    <w:rsid w:val="00347602"/>
    <w:rsid w:val="00347FC4"/>
    <w:rsid w:val="00350691"/>
    <w:rsid w:val="00350777"/>
    <w:rsid w:val="00350D0C"/>
    <w:rsid w:val="00350D2B"/>
    <w:rsid w:val="00351A47"/>
    <w:rsid w:val="00352461"/>
    <w:rsid w:val="00352947"/>
    <w:rsid w:val="003537E0"/>
    <w:rsid w:val="0035467F"/>
    <w:rsid w:val="00354AEE"/>
    <w:rsid w:val="00354B55"/>
    <w:rsid w:val="00355351"/>
    <w:rsid w:val="0035593C"/>
    <w:rsid w:val="00356064"/>
    <w:rsid w:val="003568DC"/>
    <w:rsid w:val="00356BFE"/>
    <w:rsid w:val="00357467"/>
    <w:rsid w:val="00357D82"/>
    <w:rsid w:val="003600AF"/>
    <w:rsid w:val="0036012F"/>
    <w:rsid w:val="00360A14"/>
    <w:rsid w:val="00360AE1"/>
    <w:rsid w:val="00360E2D"/>
    <w:rsid w:val="00360F07"/>
    <w:rsid w:val="0036209B"/>
    <w:rsid w:val="0036258C"/>
    <w:rsid w:val="00362730"/>
    <w:rsid w:val="0036298A"/>
    <w:rsid w:val="00363259"/>
    <w:rsid w:val="00364C21"/>
    <w:rsid w:val="00364C5C"/>
    <w:rsid w:val="00365727"/>
    <w:rsid w:val="00365E10"/>
    <w:rsid w:val="00365E42"/>
    <w:rsid w:val="003667BE"/>
    <w:rsid w:val="00366992"/>
    <w:rsid w:val="00366D1B"/>
    <w:rsid w:val="00367345"/>
    <w:rsid w:val="0037125F"/>
    <w:rsid w:val="003732FD"/>
    <w:rsid w:val="003737CE"/>
    <w:rsid w:val="00373A28"/>
    <w:rsid w:val="00373BF8"/>
    <w:rsid w:val="00374410"/>
    <w:rsid w:val="003745C0"/>
    <w:rsid w:val="003754C8"/>
    <w:rsid w:val="00375A4F"/>
    <w:rsid w:val="0037630E"/>
    <w:rsid w:val="00376AA2"/>
    <w:rsid w:val="00376EF5"/>
    <w:rsid w:val="0037744C"/>
    <w:rsid w:val="00377AB5"/>
    <w:rsid w:val="003801BC"/>
    <w:rsid w:val="00380BE3"/>
    <w:rsid w:val="003814BA"/>
    <w:rsid w:val="00382109"/>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1D16"/>
    <w:rsid w:val="00393013"/>
    <w:rsid w:val="00393840"/>
    <w:rsid w:val="003938DB"/>
    <w:rsid w:val="00393E60"/>
    <w:rsid w:val="00393E9A"/>
    <w:rsid w:val="00393FFF"/>
    <w:rsid w:val="00394CDA"/>
    <w:rsid w:val="00394D9E"/>
    <w:rsid w:val="00396CC4"/>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6FCE"/>
    <w:rsid w:val="003A7D92"/>
    <w:rsid w:val="003B06B6"/>
    <w:rsid w:val="003B0A3B"/>
    <w:rsid w:val="003B0AAD"/>
    <w:rsid w:val="003B135E"/>
    <w:rsid w:val="003B1507"/>
    <w:rsid w:val="003B19A2"/>
    <w:rsid w:val="003B1BF3"/>
    <w:rsid w:val="003B2709"/>
    <w:rsid w:val="003B2A28"/>
    <w:rsid w:val="003B2F6C"/>
    <w:rsid w:val="003B335B"/>
    <w:rsid w:val="003B3F2B"/>
    <w:rsid w:val="003B466D"/>
    <w:rsid w:val="003B4A67"/>
    <w:rsid w:val="003B50ED"/>
    <w:rsid w:val="003B5330"/>
    <w:rsid w:val="003B564F"/>
    <w:rsid w:val="003B58FB"/>
    <w:rsid w:val="003B5A6E"/>
    <w:rsid w:val="003B5C82"/>
    <w:rsid w:val="003B5E16"/>
    <w:rsid w:val="003B6663"/>
    <w:rsid w:val="003B6792"/>
    <w:rsid w:val="003B6B76"/>
    <w:rsid w:val="003B6DEA"/>
    <w:rsid w:val="003B7148"/>
    <w:rsid w:val="003B7223"/>
    <w:rsid w:val="003B7889"/>
    <w:rsid w:val="003C06C3"/>
    <w:rsid w:val="003C08D9"/>
    <w:rsid w:val="003C0AED"/>
    <w:rsid w:val="003C0DA0"/>
    <w:rsid w:val="003C133C"/>
    <w:rsid w:val="003C13C0"/>
    <w:rsid w:val="003C1AEC"/>
    <w:rsid w:val="003C1F3D"/>
    <w:rsid w:val="003C2113"/>
    <w:rsid w:val="003C22B6"/>
    <w:rsid w:val="003C306A"/>
    <w:rsid w:val="003C3679"/>
    <w:rsid w:val="003C44A1"/>
    <w:rsid w:val="003C460D"/>
    <w:rsid w:val="003C46EB"/>
    <w:rsid w:val="003C4C48"/>
    <w:rsid w:val="003C55CA"/>
    <w:rsid w:val="003C5833"/>
    <w:rsid w:val="003C5CEB"/>
    <w:rsid w:val="003C62D6"/>
    <w:rsid w:val="003C6424"/>
    <w:rsid w:val="003C70BF"/>
    <w:rsid w:val="003C784F"/>
    <w:rsid w:val="003D0C67"/>
    <w:rsid w:val="003D118B"/>
    <w:rsid w:val="003D1608"/>
    <w:rsid w:val="003D17AC"/>
    <w:rsid w:val="003D1E70"/>
    <w:rsid w:val="003D1F7E"/>
    <w:rsid w:val="003D29E9"/>
    <w:rsid w:val="003D2C37"/>
    <w:rsid w:val="003D32BE"/>
    <w:rsid w:val="003D3B21"/>
    <w:rsid w:val="003D4191"/>
    <w:rsid w:val="003D465C"/>
    <w:rsid w:val="003D4840"/>
    <w:rsid w:val="003D4C7A"/>
    <w:rsid w:val="003D632B"/>
    <w:rsid w:val="003D69F9"/>
    <w:rsid w:val="003D7546"/>
    <w:rsid w:val="003D7C3D"/>
    <w:rsid w:val="003E0761"/>
    <w:rsid w:val="003E0F18"/>
    <w:rsid w:val="003E145F"/>
    <w:rsid w:val="003E1787"/>
    <w:rsid w:val="003E17C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12F2"/>
    <w:rsid w:val="003F1D70"/>
    <w:rsid w:val="003F2371"/>
    <w:rsid w:val="003F2F53"/>
    <w:rsid w:val="003F3521"/>
    <w:rsid w:val="003F3DA5"/>
    <w:rsid w:val="003F40F2"/>
    <w:rsid w:val="003F482D"/>
    <w:rsid w:val="003F546F"/>
    <w:rsid w:val="003F58C6"/>
    <w:rsid w:val="003F5AF5"/>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DF8"/>
    <w:rsid w:val="00435F3D"/>
    <w:rsid w:val="00436B3D"/>
    <w:rsid w:val="00436DF4"/>
    <w:rsid w:val="0043710D"/>
    <w:rsid w:val="00437598"/>
    <w:rsid w:val="00437A09"/>
    <w:rsid w:val="00440281"/>
    <w:rsid w:val="00440C0C"/>
    <w:rsid w:val="00440C11"/>
    <w:rsid w:val="004410D3"/>
    <w:rsid w:val="004413E2"/>
    <w:rsid w:val="00441708"/>
    <w:rsid w:val="00441923"/>
    <w:rsid w:val="00441A32"/>
    <w:rsid w:val="004420E8"/>
    <w:rsid w:val="0044239F"/>
    <w:rsid w:val="00442DD1"/>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302F"/>
    <w:rsid w:val="004534E1"/>
    <w:rsid w:val="00453B4F"/>
    <w:rsid w:val="0045447E"/>
    <w:rsid w:val="00454BDF"/>
    <w:rsid w:val="00454ECA"/>
    <w:rsid w:val="00454F0C"/>
    <w:rsid w:val="00454FB8"/>
    <w:rsid w:val="004552B0"/>
    <w:rsid w:val="004556CF"/>
    <w:rsid w:val="00455F41"/>
    <w:rsid w:val="00456594"/>
    <w:rsid w:val="00457604"/>
    <w:rsid w:val="0045779B"/>
    <w:rsid w:val="00457CF2"/>
    <w:rsid w:val="00460426"/>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A7"/>
    <w:rsid w:val="0047047C"/>
    <w:rsid w:val="00470974"/>
    <w:rsid w:val="004709A2"/>
    <w:rsid w:val="00471E42"/>
    <w:rsid w:val="004721C4"/>
    <w:rsid w:val="004725A0"/>
    <w:rsid w:val="00472F98"/>
    <w:rsid w:val="004731D6"/>
    <w:rsid w:val="00473FCB"/>
    <w:rsid w:val="00474478"/>
    <w:rsid w:val="004746E3"/>
    <w:rsid w:val="00475652"/>
    <w:rsid w:val="00476252"/>
    <w:rsid w:val="0047687E"/>
    <w:rsid w:val="004769D9"/>
    <w:rsid w:val="00476DCE"/>
    <w:rsid w:val="004776A8"/>
    <w:rsid w:val="00477F20"/>
    <w:rsid w:val="0048095B"/>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1444"/>
    <w:rsid w:val="004914BD"/>
    <w:rsid w:val="004916D7"/>
    <w:rsid w:val="004916D9"/>
    <w:rsid w:val="00491FE5"/>
    <w:rsid w:val="00492007"/>
    <w:rsid w:val="0049345F"/>
    <w:rsid w:val="004934D9"/>
    <w:rsid w:val="004956FB"/>
    <w:rsid w:val="004967E3"/>
    <w:rsid w:val="00496D34"/>
    <w:rsid w:val="0049735D"/>
    <w:rsid w:val="004979BC"/>
    <w:rsid w:val="00497CBE"/>
    <w:rsid w:val="00497DF5"/>
    <w:rsid w:val="004A0026"/>
    <w:rsid w:val="004A1941"/>
    <w:rsid w:val="004A2363"/>
    <w:rsid w:val="004A2A07"/>
    <w:rsid w:val="004A2F33"/>
    <w:rsid w:val="004A349F"/>
    <w:rsid w:val="004A36F3"/>
    <w:rsid w:val="004A3D74"/>
    <w:rsid w:val="004A4435"/>
    <w:rsid w:val="004A4678"/>
    <w:rsid w:val="004A51E2"/>
    <w:rsid w:val="004A5931"/>
    <w:rsid w:val="004A5DAF"/>
    <w:rsid w:val="004A5F52"/>
    <w:rsid w:val="004A5F75"/>
    <w:rsid w:val="004A603A"/>
    <w:rsid w:val="004A6100"/>
    <w:rsid w:val="004A6292"/>
    <w:rsid w:val="004A64B5"/>
    <w:rsid w:val="004A6520"/>
    <w:rsid w:val="004A66B4"/>
    <w:rsid w:val="004B0210"/>
    <w:rsid w:val="004B254E"/>
    <w:rsid w:val="004B27F0"/>
    <w:rsid w:val="004B2DD5"/>
    <w:rsid w:val="004B3BE3"/>
    <w:rsid w:val="004B4014"/>
    <w:rsid w:val="004B4E5E"/>
    <w:rsid w:val="004B513A"/>
    <w:rsid w:val="004B59A9"/>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67B"/>
    <w:rsid w:val="004C7984"/>
    <w:rsid w:val="004C7AC6"/>
    <w:rsid w:val="004C7F5A"/>
    <w:rsid w:val="004D0300"/>
    <w:rsid w:val="004D0ADE"/>
    <w:rsid w:val="004D16C1"/>
    <w:rsid w:val="004D1BBF"/>
    <w:rsid w:val="004D1BC3"/>
    <w:rsid w:val="004D1CDB"/>
    <w:rsid w:val="004D1D66"/>
    <w:rsid w:val="004D378F"/>
    <w:rsid w:val="004D47D0"/>
    <w:rsid w:val="004D58A7"/>
    <w:rsid w:val="004D6608"/>
    <w:rsid w:val="004D6C04"/>
    <w:rsid w:val="004D72EA"/>
    <w:rsid w:val="004D7352"/>
    <w:rsid w:val="004D7422"/>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EF8"/>
    <w:rsid w:val="004F0FD4"/>
    <w:rsid w:val="004F10A4"/>
    <w:rsid w:val="004F11E3"/>
    <w:rsid w:val="004F1A35"/>
    <w:rsid w:val="004F2CF4"/>
    <w:rsid w:val="004F2F28"/>
    <w:rsid w:val="004F41FD"/>
    <w:rsid w:val="004F428F"/>
    <w:rsid w:val="004F42C9"/>
    <w:rsid w:val="004F42CA"/>
    <w:rsid w:val="004F43A9"/>
    <w:rsid w:val="004F494E"/>
    <w:rsid w:val="004F49E0"/>
    <w:rsid w:val="004F49FF"/>
    <w:rsid w:val="004F4A96"/>
    <w:rsid w:val="004F53F5"/>
    <w:rsid w:val="004F621D"/>
    <w:rsid w:val="004F6A43"/>
    <w:rsid w:val="004F6E06"/>
    <w:rsid w:val="004F79F7"/>
    <w:rsid w:val="004F7FD1"/>
    <w:rsid w:val="00500606"/>
    <w:rsid w:val="00500782"/>
    <w:rsid w:val="005009A5"/>
    <w:rsid w:val="00500D98"/>
    <w:rsid w:val="00501587"/>
    <w:rsid w:val="00502406"/>
    <w:rsid w:val="00502AC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3B60"/>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3F37"/>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710F"/>
    <w:rsid w:val="0053789B"/>
    <w:rsid w:val="00537BE4"/>
    <w:rsid w:val="00537C8C"/>
    <w:rsid w:val="005408FA"/>
    <w:rsid w:val="00540DB1"/>
    <w:rsid w:val="0054150B"/>
    <w:rsid w:val="00541531"/>
    <w:rsid w:val="005422FC"/>
    <w:rsid w:val="00542429"/>
    <w:rsid w:val="005424CD"/>
    <w:rsid w:val="00542995"/>
    <w:rsid w:val="00542D2F"/>
    <w:rsid w:val="00543103"/>
    <w:rsid w:val="005438E8"/>
    <w:rsid w:val="005439A3"/>
    <w:rsid w:val="005443C1"/>
    <w:rsid w:val="00544AC7"/>
    <w:rsid w:val="00544E6A"/>
    <w:rsid w:val="00544FA3"/>
    <w:rsid w:val="0054529F"/>
    <w:rsid w:val="005456DA"/>
    <w:rsid w:val="00546C47"/>
    <w:rsid w:val="00547CF3"/>
    <w:rsid w:val="005504A3"/>
    <w:rsid w:val="00550679"/>
    <w:rsid w:val="00550DA7"/>
    <w:rsid w:val="00552028"/>
    <w:rsid w:val="00552222"/>
    <w:rsid w:val="005529E5"/>
    <w:rsid w:val="00552EAB"/>
    <w:rsid w:val="005538C6"/>
    <w:rsid w:val="00553EE7"/>
    <w:rsid w:val="005542F8"/>
    <w:rsid w:val="00554A44"/>
    <w:rsid w:val="0055505F"/>
    <w:rsid w:val="005553B9"/>
    <w:rsid w:val="00555D49"/>
    <w:rsid w:val="00556ACC"/>
    <w:rsid w:val="00556B29"/>
    <w:rsid w:val="00556FF7"/>
    <w:rsid w:val="00557643"/>
    <w:rsid w:val="00557AB0"/>
    <w:rsid w:val="00560109"/>
    <w:rsid w:val="005601CB"/>
    <w:rsid w:val="005607DC"/>
    <w:rsid w:val="00560DF5"/>
    <w:rsid w:val="00560E18"/>
    <w:rsid w:val="00561176"/>
    <w:rsid w:val="005618A0"/>
    <w:rsid w:val="005619F1"/>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0E35"/>
    <w:rsid w:val="0057105E"/>
    <w:rsid w:val="00571409"/>
    <w:rsid w:val="00571981"/>
    <w:rsid w:val="00572CA7"/>
    <w:rsid w:val="00572EB3"/>
    <w:rsid w:val="005733DB"/>
    <w:rsid w:val="00573AF4"/>
    <w:rsid w:val="00573D50"/>
    <w:rsid w:val="005745F0"/>
    <w:rsid w:val="005749AB"/>
    <w:rsid w:val="00574BFD"/>
    <w:rsid w:val="0057520D"/>
    <w:rsid w:val="005753FE"/>
    <w:rsid w:val="005754BB"/>
    <w:rsid w:val="00575F01"/>
    <w:rsid w:val="00576038"/>
    <w:rsid w:val="00576544"/>
    <w:rsid w:val="005768F4"/>
    <w:rsid w:val="00576C2D"/>
    <w:rsid w:val="00576EEC"/>
    <w:rsid w:val="00577F1F"/>
    <w:rsid w:val="0058075B"/>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941"/>
    <w:rsid w:val="00592D6D"/>
    <w:rsid w:val="005947FD"/>
    <w:rsid w:val="00594B3D"/>
    <w:rsid w:val="00595101"/>
    <w:rsid w:val="00595278"/>
    <w:rsid w:val="00595343"/>
    <w:rsid w:val="005954F7"/>
    <w:rsid w:val="005967B1"/>
    <w:rsid w:val="005968FC"/>
    <w:rsid w:val="00596F1A"/>
    <w:rsid w:val="00597193"/>
    <w:rsid w:val="00597E63"/>
    <w:rsid w:val="005A1195"/>
    <w:rsid w:val="005A1DCC"/>
    <w:rsid w:val="005A1DE1"/>
    <w:rsid w:val="005A2E19"/>
    <w:rsid w:val="005A2F0B"/>
    <w:rsid w:val="005A3061"/>
    <w:rsid w:val="005A30C3"/>
    <w:rsid w:val="005A3F77"/>
    <w:rsid w:val="005A57D8"/>
    <w:rsid w:val="005A5D38"/>
    <w:rsid w:val="005A5F1B"/>
    <w:rsid w:val="005A616E"/>
    <w:rsid w:val="005A7358"/>
    <w:rsid w:val="005A76C3"/>
    <w:rsid w:val="005A77FE"/>
    <w:rsid w:val="005A7886"/>
    <w:rsid w:val="005A7FD7"/>
    <w:rsid w:val="005B0732"/>
    <w:rsid w:val="005B2B04"/>
    <w:rsid w:val="005B2DCB"/>
    <w:rsid w:val="005B35A7"/>
    <w:rsid w:val="005B5CFC"/>
    <w:rsid w:val="005B5EF2"/>
    <w:rsid w:val="005B684E"/>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4F9"/>
    <w:rsid w:val="005D67D9"/>
    <w:rsid w:val="005D6811"/>
    <w:rsid w:val="005D6E9D"/>
    <w:rsid w:val="005D7FE8"/>
    <w:rsid w:val="005E0618"/>
    <w:rsid w:val="005E0A0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F01C5"/>
    <w:rsid w:val="005F01ED"/>
    <w:rsid w:val="005F0211"/>
    <w:rsid w:val="005F03DB"/>
    <w:rsid w:val="005F04A0"/>
    <w:rsid w:val="005F0643"/>
    <w:rsid w:val="005F096E"/>
    <w:rsid w:val="005F1588"/>
    <w:rsid w:val="005F15D8"/>
    <w:rsid w:val="005F1F19"/>
    <w:rsid w:val="005F2137"/>
    <w:rsid w:val="005F3EAD"/>
    <w:rsid w:val="005F3F3A"/>
    <w:rsid w:val="005F3FA7"/>
    <w:rsid w:val="005F40D3"/>
    <w:rsid w:val="005F4125"/>
    <w:rsid w:val="005F597D"/>
    <w:rsid w:val="005F5C8D"/>
    <w:rsid w:val="005F61CC"/>
    <w:rsid w:val="005F6217"/>
    <w:rsid w:val="005F67BD"/>
    <w:rsid w:val="005F6E4F"/>
    <w:rsid w:val="005F7847"/>
    <w:rsid w:val="005F7F1E"/>
    <w:rsid w:val="00600BC5"/>
    <w:rsid w:val="00601564"/>
    <w:rsid w:val="006020CA"/>
    <w:rsid w:val="00602349"/>
    <w:rsid w:val="0060269D"/>
    <w:rsid w:val="00602B09"/>
    <w:rsid w:val="0060427C"/>
    <w:rsid w:val="00604375"/>
    <w:rsid w:val="006043B1"/>
    <w:rsid w:val="00604900"/>
    <w:rsid w:val="00606926"/>
    <w:rsid w:val="0060765E"/>
    <w:rsid w:val="006077B9"/>
    <w:rsid w:val="00607904"/>
    <w:rsid w:val="00610395"/>
    <w:rsid w:val="00610F38"/>
    <w:rsid w:val="006114F4"/>
    <w:rsid w:val="006128E4"/>
    <w:rsid w:val="00612A7F"/>
    <w:rsid w:val="00613342"/>
    <w:rsid w:val="00613AF5"/>
    <w:rsid w:val="0061475F"/>
    <w:rsid w:val="00614A74"/>
    <w:rsid w:val="00614E49"/>
    <w:rsid w:val="00615E07"/>
    <w:rsid w:val="00616020"/>
    <w:rsid w:val="006166D8"/>
    <w:rsid w:val="00616D5E"/>
    <w:rsid w:val="00620C92"/>
    <w:rsid w:val="00620D9C"/>
    <w:rsid w:val="0062112C"/>
    <w:rsid w:val="00621746"/>
    <w:rsid w:val="00622153"/>
    <w:rsid w:val="006221C3"/>
    <w:rsid w:val="0062261E"/>
    <w:rsid w:val="0062281E"/>
    <w:rsid w:val="00624157"/>
    <w:rsid w:val="0062425E"/>
    <w:rsid w:val="00624B58"/>
    <w:rsid w:val="006251A6"/>
    <w:rsid w:val="0062533D"/>
    <w:rsid w:val="00625344"/>
    <w:rsid w:val="0062711A"/>
    <w:rsid w:val="006271A5"/>
    <w:rsid w:val="00627D14"/>
    <w:rsid w:val="0063019D"/>
    <w:rsid w:val="00630744"/>
    <w:rsid w:val="00630BD9"/>
    <w:rsid w:val="00630C90"/>
    <w:rsid w:val="00631406"/>
    <w:rsid w:val="0063146C"/>
    <w:rsid w:val="00631891"/>
    <w:rsid w:val="00631F6F"/>
    <w:rsid w:val="006329DC"/>
    <w:rsid w:val="0063326E"/>
    <w:rsid w:val="00633358"/>
    <w:rsid w:val="00633509"/>
    <w:rsid w:val="00633AC8"/>
    <w:rsid w:val="00634804"/>
    <w:rsid w:val="00634A64"/>
    <w:rsid w:val="00634E2E"/>
    <w:rsid w:val="00634FC9"/>
    <w:rsid w:val="00640784"/>
    <w:rsid w:val="00641244"/>
    <w:rsid w:val="0064191C"/>
    <w:rsid w:val="00641C34"/>
    <w:rsid w:val="00643282"/>
    <w:rsid w:val="00643DC2"/>
    <w:rsid w:val="006445B6"/>
    <w:rsid w:val="00645C5B"/>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763"/>
    <w:rsid w:val="006510D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423"/>
    <w:rsid w:val="00655EDB"/>
    <w:rsid w:val="006562B3"/>
    <w:rsid w:val="006565F0"/>
    <w:rsid w:val="006566A3"/>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35F"/>
    <w:rsid w:val="00663DDC"/>
    <w:rsid w:val="00664516"/>
    <w:rsid w:val="00664C4C"/>
    <w:rsid w:val="00664DA1"/>
    <w:rsid w:val="00666F17"/>
    <w:rsid w:val="00667E62"/>
    <w:rsid w:val="0067003E"/>
    <w:rsid w:val="00670154"/>
    <w:rsid w:val="00670D4A"/>
    <w:rsid w:val="0067270C"/>
    <w:rsid w:val="00672C79"/>
    <w:rsid w:val="00672F76"/>
    <w:rsid w:val="006735D1"/>
    <w:rsid w:val="0067425B"/>
    <w:rsid w:val="006746FE"/>
    <w:rsid w:val="00677499"/>
    <w:rsid w:val="006775B1"/>
    <w:rsid w:val="00677722"/>
    <w:rsid w:val="006778CB"/>
    <w:rsid w:val="00677972"/>
    <w:rsid w:val="00677DA3"/>
    <w:rsid w:val="00681859"/>
    <w:rsid w:val="00681E6C"/>
    <w:rsid w:val="0068308B"/>
    <w:rsid w:val="0068310C"/>
    <w:rsid w:val="00683500"/>
    <w:rsid w:val="00683558"/>
    <w:rsid w:val="00684FB0"/>
    <w:rsid w:val="00685033"/>
    <w:rsid w:val="006853DF"/>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239"/>
    <w:rsid w:val="006955BB"/>
    <w:rsid w:val="00695678"/>
    <w:rsid w:val="006957BF"/>
    <w:rsid w:val="006A01A6"/>
    <w:rsid w:val="006A05D2"/>
    <w:rsid w:val="006A0B16"/>
    <w:rsid w:val="006A12FE"/>
    <w:rsid w:val="006A1A92"/>
    <w:rsid w:val="006A1AEF"/>
    <w:rsid w:val="006A2F56"/>
    <w:rsid w:val="006A3C56"/>
    <w:rsid w:val="006A4BF2"/>
    <w:rsid w:val="006A4E4E"/>
    <w:rsid w:val="006A5ADA"/>
    <w:rsid w:val="006A6633"/>
    <w:rsid w:val="006A7275"/>
    <w:rsid w:val="006B05F2"/>
    <w:rsid w:val="006B0DCE"/>
    <w:rsid w:val="006B1274"/>
    <w:rsid w:val="006B136C"/>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9CF"/>
    <w:rsid w:val="006C3ADE"/>
    <w:rsid w:val="006C4179"/>
    <w:rsid w:val="006C4387"/>
    <w:rsid w:val="006C4412"/>
    <w:rsid w:val="006C4AAE"/>
    <w:rsid w:val="006C5936"/>
    <w:rsid w:val="006C5B32"/>
    <w:rsid w:val="006C62ED"/>
    <w:rsid w:val="006C6620"/>
    <w:rsid w:val="006C6BD1"/>
    <w:rsid w:val="006C6C2D"/>
    <w:rsid w:val="006C71AA"/>
    <w:rsid w:val="006C755F"/>
    <w:rsid w:val="006C7C87"/>
    <w:rsid w:val="006D0184"/>
    <w:rsid w:val="006D03D8"/>
    <w:rsid w:val="006D0850"/>
    <w:rsid w:val="006D1170"/>
    <w:rsid w:val="006D125A"/>
    <w:rsid w:val="006D2233"/>
    <w:rsid w:val="006D226C"/>
    <w:rsid w:val="006D2A64"/>
    <w:rsid w:val="006D3ED5"/>
    <w:rsid w:val="006D3FF9"/>
    <w:rsid w:val="006D4048"/>
    <w:rsid w:val="006D41C8"/>
    <w:rsid w:val="006D474A"/>
    <w:rsid w:val="006D4D3A"/>
    <w:rsid w:val="006D53B8"/>
    <w:rsid w:val="006D57A6"/>
    <w:rsid w:val="006D6297"/>
    <w:rsid w:val="006D7E85"/>
    <w:rsid w:val="006E11D2"/>
    <w:rsid w:val="006E18AC"/>
    <w:rsid w:val="006E19CF"/>
    <w:rsid w:val="006E1C6B"/>
    <w:rsid w:val="006E2880"/>
    <w:rsid w:val="006E2A6B"/>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38E6"/>
    <w:rsid w:val="00704250"/>
    <w:rsid w:val="00704DF9"/>
    <w:rsid w:val="00705252"/>
    <w:rsid w:val="00705301"/>
    <w:rsid w:val="00705759"/>
    <w:rsid w:val="007057CA"/>
    <w:rsid w:val="00705D5B"/>
    <w:rsid w:val="00705E5A"/>
    <w:rsid w:val="00705FB4"/>
    <w:rsid w:val="007063F7"/>
    <w:rsid w:val="007067D8"/>
    <w:rsid w:val="00706A43"/>
    <w:rsid w:val="00706C9E"/>
    <w:rsid w:val="0070719D"/>
    <w:rsid w:val="00707A5D"/>
    <w:rsid w:val="007118C8"/>
    <w:rsid w:val="0071195E"/>
    <w:rsid w:val="0071257F"/>
    <w:rsid w:val="0071281E"/>
    <w:rsid w:val="00712C5A"/>
    <w:rsid w:val="007134CD"/>
    <w:rsid w:val="007139FC"/>
    <w:rsid w:val="00713C16"/>
    <w:rsid w:val="0071435E"/>
    <w:rsid w:val="007151C1"/>
    <w:rsid w:val="0071529A"/>
    <w:rsid w:val="00716E7A"/>
    <w:rsid w:val="007177E5"/>
    <w:rsid w:val="00717936"/>
    <w:rsid w:val="007205D5"/>
    <w:rsid w:val="0072069D"/>
    <w:rsid w:val="00721BAB"/>
    <w:rsid w:val="0072434B"/>
    <w:rsid w:val="007247C0"/>
    <w:rsid w:val="00725A70"/>
    <w:rsid w:val="00727BC6"/>
    <w:rsid w:val="00730BE8"/>
    <w:rsid w:val="00731F71"/>
    <w:rsid w:val="00732066"/>
    <w:rsid w:val="00732175"/>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3809"/>
    <w:rsid w:val="00753E93"/>
    <w:rsid w:val="00754BEF"/>
    <w:rsid w:val="00754EE1"/>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2B78"/>
    <w:rsid w:val="00762C23"/>
    <w:rsid w:val="007639B7"/>
    <w:rsid w:val="007648DA"/>
    <w:rsid w:val="00764C84"/>
    <w:rsid w:val="00765DA4"/>
    <w:rsid w:val="00766588"/>
    <w:rsid w:val="00766752"/>
    <w:rsid w:val="0076755F"/>
    <w:rsid w:val="007678DA"/>
    <w:rsid w:val="00767B04"/>
    <w:rsid w:val="007703AF"/>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2FD9"/>
    <w:rsid w:val="007831EC"/>
    <w:rsid w:val="0078459D"/>
    <w:rsid w:val="00785AEE"/>
    <w:rsid w:val="00787190"/>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82"/>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98"/>
    <w:rsid w:val="007C0940"/>
    <w:rsid w:val="007C0BE5"/>
    <w:rsid w:val="007C230D"/>
    <w:rsid w:val="007C2B23"/>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2A6"/>
    <w:rsid w:val="007D241B"/>
    <w:rsid w:val="007D2EEA"/>
    <w:rsid w:val="007D39B9"/>
    <w:rsid w:val="007D3D27"/>
    <w:rsid w:val="007D3E28"/>
    <w:rsid w:val="007D3E8E"/>
    <w:rsid w:val="007D40FE"/>
    <w:rsid w:val="007D4221"/>
    <w:rsid w:val="007D4651"/>
    <w:rsid w:val="007D4E1A"/>
    <w:rsid w:val="007D5D4B"/>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F13"/>
    <w:rsid w:val="007F7848"/>
    <w:rsid w:val="007F7A04"/>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F97"/>
    <w:rsid w:val="00807113"/>
    <w:rsid w:val="00807508"/>
    <w:rsid w:val="008109CC"/>
    <w:rsid w:val="00810AD5"/>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C53"/>
    <w:rsid w:val="00827ED2"/>
    <w:rsid w:val="008302A5"/>
    <w:rsid w:val="00831096"/>
    <w:rsid w:val="00831825"/>
    <w:rsid w:val="00831CE7"/>
    <w:rsid w:val="00831F86"/>
    <w:rsid w:val="00832177"/>
    <w:rsid w:val="00833C7E"/>
    <w:rsid w:val="00834494"/>
    <w:rsid w:val="00834972"/>
    <w:rsid w:val="008355CF"/>
    <w:rsid w:val="00835674"/>
    <w:rsid w:val="00836A18"/>
    <w:rsid w:val="008377C4"/>
    <w:rsid w:val="00837812"/>
    <w:rsid w:val="0084070D"/>
    <w:rsid w:val="00840B55"/>
    <w:rsid w:val="00840DEC"/>
    <w:rsid w:val="00841494"/>
    <w:rsid w:val="00841556"/>
    <w:rsid w:val="00841DC3"/>
    <w:rsid w:val="00841DED"/>
    <w:rsid w:val="00842BB3"/>
    <w:rsid w:val="0084392E"/>
    <w:rsid w:val="00843D79"/>
    <w:rsid w:val="0084484D"/>
    <w:rsid w:val="00844859"/>
    <w:rsid w:val="008449DB"/>
    <w:rsid w:val="00847B0D"/>
    <w:rsid w:val="008505FC"/>
    <w:rsid w:val="00850AE1"/>
    <w:rsid w:val="00851496"/>
    <w:rsid w:val="008518F8"/>
    <w:rsid w:val="0085192F"/>
    <w:rsid w:val="00852FEC"/>
    <w:rsid w:val="0085309D"/>
    <w:rsid w:val="008537B8"/>
    <w:rsid w:val="0085434E"/>
    <w:rsid w:val="00854A9C"/>
    <w:rsid w:val="00854DF1"/>
    <w:rsid w:val="00855268"/>
    <w:rsid w:val="00855345"/>
    <w:rsid w:val="0085568C"/>
    <w:rsid w:val="00855991"/>
    <w:rsid w:val="008559A8"/>
    <w:rsid w:val="00855DD2"/>
    <w:rsid w:val="008561DB"/>
    <w:rsid w:val="00856562"/>
    <w:rsid w:val="00856578"/>
    <w:rsid w:val="00856D32"/>
    <w:rsid w:val="00857386"/>
    <w:rsid w:val="00857C4E"/>
    <w:rsid w:val="0086037F"/>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BF0"/>
    <w:rsid w:val="00881185"/>
    <w:rsid w:val="0088165E"/>
    <w:rsid w:val="00881724"/>
    <w:rsid w:val="00881F74"/>
    <w:rsid w:val="00882024"/>
    <w:rsid w:val="00882244"/>
    <w:rsid w:val="00882C08"/>
    <w:rsid w:val="00883997"/>
    <w:rsid w:val="00883F39"/>
    <w:rsid w:val="00883FF3"/>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24D8"/>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1CCE"/>
    <w:rsid w:val="008A2178"/>
    <w:rsid w:val="008A234F"/>
    <w:rsid w:val="008A29E8"/>
    <w:rsid w:val="008A3EE6"/>
    <w:rsid w:val="008A4558"/>
    <w:rsid w:val="008A602F"/>
    <w:rsid w:val="008A655B"/>
    <w:rsid w:val="008A6A85"/>
    <w:rsid w:val="008A7931"/>
    <w:rsid w:val="008A7BA3"/>
    <w:rsid w:val="008B0EA8"/>
    <w:rsid w:val="008B1109"/>
    <w:rsid w:val="008B1F4D"/>
    <w:rsid w:val="008B1F97"/>
    <w:rsid w:val="008B22B9"/>
    <w:rsid w:val="008B25E0"/>
    <w:rsid w:val="008B2ABE"/>
    <w:rsid w:val="008B30B9"/>
    <w:rsid w:val="008B313D"/>
    <w:rsid w:val="008B31D1"/>
    <w:rsid w:val="008B3832"/>
    <w:rsid w:val="008B389D"/>
    <w:rsid w:val="008B3A7F"/>
    <w:rsid w:val="008B3E3B"/>
    <w:rsid w:val="008B4A42"/>
    <w:rsid w:val="008B505D"/>
    <w:rsid w:val="008B5101"/>
    <w:rsid w:val="008B54F0"/>
    <w:rsid w:val="008B563C"/>
    <w:rsid w:val="008B5D45"/>
    <w:rsid w:val="008B6082"/>
    <w:rsid w:val="008B658F"/>
    <w:rsid w:val="008B6840"/>
    <w:rsid w:val="008B6D54"/>
    <w:rsid w:val="008B7096"/>
    <w:rsid w:val="008B7492"/>
    <w:rsid w:val="008B7801"/>
    <w:rsid w:val="008C079E"/>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851"/>
    <w:rsid w:val="008E2A03"/>
    <w:rsid w:val="008E30B1"/>
    <w:rsid w:val="008E3556"/>
    <w:rsid w:val="008E3963"/>
    <w:rsid w:val="008E49FA"/>
    <w:rsid w:val="008E4DFD"/>
    <w:rsid w:val="008E4E28"/>
    <w:rsid w:val="008E4FD6"/>
    <w:rsid w:val="008E5B8B"/>
    <w:rsid w:val="008E5DFA"/>
    <w:rsid w:val="008E676B"/>
    <w:rsid w:val="008E6B65"/>
    <w:rsid w:val="008E72F7"/>
    <w:rsid w:val="008E76B3"/>
    <w:rsid w:val="008E79AC"/>
    <w:rsid w:val="008E7A42"/>
    <w:rsid w:val="008F040C"/>
    <w:rsid w:val="008F04CB"/>
    <w:rsid w:val="008F0C08"/>
    <w:rsid w:val="008F0DF6"/>
    <w:rsid w:val="008F124F"/>
    <w:rsid w:val="008F14EB"/>
    <w:rsid w:val="008F1E2D"/>
    <w:rsid w:val="008F269E"/>
    <w:rsid w:val="008F2D88"/>
    <w:rsid w:val="008F3313"/>
    <w:rsid w:val="008F389D"/>
    <w:rsid w:val="008F3906"/>
    <w:rsid w:val="008F3B53"/>
    <w:rsid w:val="008F5C28"/>
    <w:rsid w:val="008F6664"/>
    <w:rsid w:val="008F7262"/>
    <w:rsid w:val="008F7960"/>
    <w:rsid w:val="008F7BE6"/>
    <w:rsid w:val="00900A43"/>
    <w:rsid w:val="00901801"/>
    <w:rsid w:val="00901AB5"/>
    <w:rsid w:val="00901D14"/>
    <w:rsid w:val="00901D59"/>
    <w:rsid w:val="00902DBA"/>
    <w:rsid w:val="00902E38"/>
    <w:rsid w:val="00902EFF"/>
    <w:rsid w:val="00903294"/>
    <w:rsid w:val="00903DA5"/>
    <w:rsid w:val="009046BF"/>
    <w:rsid w:val="00904D33"/>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FA8"/>
    <w:rsid w:val="009231A7"/>
    <w:rsid w:val="009235B2"/>
    <w:rsid w:val="00923BF9"/>
    <w:rsid w:val="00923E59"/>
    <w:rsid w:val="00923FFA"/>
    <w:rsid w:val="009254D5"/>
    <w:rsid w:val="00925809"/>
    <w:rsid w:val="00925EFF"/>
    <w:rsid w:val="009261C2"/>
    <w:rsid w:val="00926247"/>
    <w:rsid w:val="0092738E"/>
    <w:rsid w:val="0092771D"/>
    <w:rsid w:val="0093078A"/>
    <w:rsid w:val="009307D2"/>
    <w:rsid w:val="00930AA9"/>
    <w:rsid w:val="00930E3E"/>
    <w:rsid w:val="009313B6"/>
    <w:rsid w:val="009316CE"/>
    <w:rsid w:val="00931CFE"/>
    <w:rsid w:val="00932124"/>
    <w:rsid w:val="00932BCE"/>
    <w:rsid w:val="00933061"/>
    <w:rsid w:val="00933BA7"/>
    <w:rsid w:val="00933CFD"/>
    <w:rsid w:val="009340D4"/>
    <w:rsid w:val="009341F8"/>
    <w:rsid w:val="00934578"/>
    <w:rsid w:val="009346D3"/>
    <w:rsid w:val="009348AF"/>
    <w:rsid w:val="00934F1B"/>
    <w:rsid w:val="009356C1"/>
    <w:rsid w:val="00935703"/>
    <w:rsid w:val="009360C5"/>
    <w:rsid w:val="009364F8"/>
    <w:rsid w:val="00936F54"/>
    <w:rsid w:val="0093742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95E"/>
    <w:rsid w:val="0094519D"/>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5146"/>
    <w:rsid w:val="0095541F"/>
    <w:rsid w:val="00955E45"/>
    <w:rsid w:val="00955E47"/>
    <w:rsid w:val="0095612F"/>
    <w:rsid w:val="009563D8"/>
    <w:rsid w:val="009563DB"/>
    <w:rsid w:val="00956521"/>
    <w:rsid w:val="0095672A"/>
    <w:rsid w:val="00956DCF"/>
    <w:rsid w:val="009576CC"/>
    <w:rsid w:val="009602AE"/>
    <w:rsid w:val="009602FF"/>
    <w:rsid w:val="009607F3"/>
    <w:rsid w:val="00960B27"/>
    <w:rsid w:val="009617E5"/>
    <w:rsid w:val="00962BD5"/>
    <w:rsid w:val="009634E8"/>
    <w:rsid w:val="00964374"/>
    <w:rsid w:val="00965183"/>
    <w:rsid w:val="0096561E"/>
    <w:rsid w:val="0096645D"/>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2FD8"/>
    <w:rsid w:val="009835C6"/>
    <w:rsid w:val="009849C9"/>
    <w:rsid w:val="00984E12"/>
    <w:rsid w:val="0098528E"/>
    <w:rsid w:val="00985A2D"/>
    <w:rsid w:val="009861DC"/>
    <w:rsid w:val="0098705B"/>
    <w:rsid w:val="0098722F"/>
    <w:rsid w:val="009878D4"/>
    <w:rsid w:val="00990623"/>
    <w:rsid w:val="00992254"/>
    <w:rsid w:val="00992C4D"/>
    <w:rsid w:val="00993016"/>
    <w:rsid w:val="009932AA"/>
    <w:rsid w:val="0099368C"/>
    <w:rsid w:val="0099376C"/>
    <w:rsid w:val="009937F2"/>
    <w:rsid w:val="00993C6E"/>
    <w:rsid w:val="009943EB"/>
    <w:rsid w:val="00994B03"/>
    <w:rsid w:val="00994EEE"/>
    <w:rsid w:val="00995AF2"/>
    <w:rsid w:val="00995F5B"/>
    <w:rsid w:val="009962D7"/>
    <w:rsid w:val="0099755A"/>
    <w:rsid w:val="009A0CC3"/>
    <w:rsid w:val="009A0EC5"/>
    <w:rsid w:val="009A1622"/>
    <w:rsid w:val="009A16D1"/>
    <w:rsid w:val="009A2540"/>
    <w:rsid w:val="009A2B6E"/>
    <w:rsid w:val="009A3628"/>
    <w:rsid w:val="009A3C44"/>
    <w:rsid w:val="009A47DE"/>
    <w:rsid w:val="009A497F"/>
    <w:rsid w:val="009A4E4E"/>
    <w:rsid w:val="009A641C"/>
    <w:rsid w:val="009A6CE5"/>
    <w:rsid w:val="009A6D0A"/>
    <w:rsid w:val="009A76D0"/>
    <w:rsid w:val="009A7C6F"/>
    <w:rsid w:val="009B002F"/>
    <w:rsid w:val="009B0257"/>
    <w:rsid w:val="009B06DA"/>
    <w:rsid w:val="009B0808"/>
    <w:rsid w:val="009B0CE1"/>
    <w:rsid w:val="009B19D2"/>
    <w:rsid w:val="009B1A60"/>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B82"/>
    <w:rsid w:val="009C378E"/>
    <w:rsid w:val="009C3D54"/>
    <w:rsid w:val="009C4BAE"/>
    <w:rsid w:val="009C4FE5"/>
    <w:rsid w:val="009C5B38"/>
    <w:rsid w:val="009C60A5"/>
    <w:rsid w:val="009C6378"/>
    <w:rsid w:val="009C6CA7"/>
    <w:rsid w:val="009C6E4F"/>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782B"/>
    <w:rsid w:val="009D7856"/>
    <w:rsid w:val="009D7880"/>
    <w:rsid w:val="009D7D5B"/>
    <w:rsid w:val="009D7E05"/>
    <w:rsid w:val="009D7EB5"/>
    <w:rsid w:val="009E01EB"/>
    <w:rsid w:val="009E097F"/>
    <w:rsid w:val="009E0E77"/>
    <w:rsid w:val="009E11A2"/>
    <w:rsid w:val="009E1792"/>
    <w:rsid w:val="009E239D"/>
    <w:rsid w:val="009E2A22"/>
    <w:rsid w:val="009E2ABB"/>
    <w:rsid w:val="009E2DAF"/>
    <w:rsid w:val="009E386B"/>
    <w:rsid w:val="009E3E41"/>
    <w:rsid w:val="009E62CA"/>
    <w:rsid w:val="009E639F"/>
    <w:rsid w:val="009E6570"/>
    <w:rsid w:val="009E6930"/>
    <w:rsid w:val="009E6D85"/>
    <w:rsid w:val="009F020F"/>
    <w:rsid w:val="009F0678"/>
    <w:rsid w:val="009F0D8B"/>
    <w:rsid w:val="009F1037"/>
    <w:rsid w:val="009F12EA"/>
    <w:rsid w:val="009F1606"/>
    <w:rsid w:val="009F1E16"/>
    <w:rsid w:val="009F1E5D"/>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5078"/>
    <w:rsid w:val="00A152F9"/>
    <w:rsid w:val="00A1607B"/>
    <w:rsid w:val="00A16531"/>
    <w:rsid w:val="00A16ECB"/>
    <w:rsid w:val="00A1745D"/>
    <w:rsid w:val="00A174EA"/>
    <w:rsid w:val="00A174F8"/>
    <w:rsid w:val="00A17A89"/>
    <w:rsid w:val="00A17FE5"/>
    <w:rsid w:val="00A203F3"/>
    <w:rsid w:val="00A2049F"/>
    <w:rsid w:val="00A20722"/>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608A"/>
    <w:rsid w:val="00A27F3A"/>
    <w:rsid w:val="00A3123A"/>
    <w:rsid w:val="00A313F2"/>
    <w:rsid w:val="00A317D3"/>
    <w:rsid w:val="00A320B7"/>
    <w:rsid w:val="00A32257"/>
    <w:rsid w:val="00A3298B"/>
    <w:rsid w:val="00A33326"/>
    <w:rsid w:val="00A33460"/>
    <w:rsid w:val="00A339FA"/>
    <w:rsid w:val="00A33C99"/>
    <w:rsid w:val="00A33D22"/>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4D5"/>
    <w:rsid w:val="00A42F09"/>
    <w:rsid w:val="00A43280"/>
    <w:rsid w:val="00A4342C"/>
    <w:rsid w:val="00A4480A"/>
    <w:rsid w:val="00A44C7F"/>
    <w:rsid w:val="00A452A0"/>
    <w:rsid w:val="00A453C0"/>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2F28"/>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30"/>
    <w:rsid w:val="00A61979"/>
    <w:rsid w:val="00A625EC"/>
    <w:rsid w:val="00A62601"/>
    <w:rsid w:val="00A62D4A"/>
    <w:rsid w:val="00A63B1D"/>
    <w:rsid w:val="00A63FDC"/>
    <w:rsid w:val="00A6461B"/>
    <w:rsid w:val="00A64844"/>
    <w:rsid w:val="00A64FBD"/>
    <w:rsid w:val="00A65655"/>
    <w:rsid w:val="00A661E2"/>
    <w:rsid w:val="00A67BF4"/>
    <w:rsid w:val="00A67C38"/>
    <w:rsid w:val="00A67EC1"/>
    <w:rsid w:val="00A70631"/>
    <w:rsid w:val="00A70A0D"/>
    <w:rsid w:val="00A70C6B"/>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20D4"/>
    <w:rsid w:val="00A8216A"/>
    <w:rsid w:val="00A823D8"/>
    <w:rsid w:val="00A828BB"/>
    <w:rsid w:val="00A829EC"/>
    <w:rsid w:val="00A834C5"/>
    <w:rsid w:val="00A8359C"/>
    <w:rsid w:val="00A83C50"/>
    <w:rsid w:val="00A8451E"/>
    <w:rsid w:val="00A8497D"/>
    <w:rsid w:val="00A84AC6"/>
    <w:rsid w:val="00A84C75"/>
    <w:rsid w:val="00A84EDD"/>
    <w:rsid w:val="00A8560A"/>
    <w:rsid w:val="00A85861"/>
    <w:rsid w:val="00A859A0"/>
    <w:rsid w:val="00A85CB9"/>
    <w:rsid w:val="00A86109"/>
    <w:rsid w:val="00A87B35"/>
    <w:rsid w:val="00A9030D"/>
    <w:rsid w:val="00A904B3"/>
    <w:rsid w:val="00A92581"/>
    <w:rsid w:val="00A925D5"/>
    <w:rsid w:val="00A9336D"/>
    <w:rsid w:val="00A935CE"/>
    <w:rsid w:val="00A9366C"/>
    <w:rsid w:val="00A93B2E"/>
    <w:rsid w:val="00A9555C"/>
    <w:rsid w:val="00A9558B"/>
    <w:rsid w:val="00A959A2"/>
    <w:rsid w:val="00A96210"/>
    <w:rsid w:val="00A964AE"/>
    <w:rsid w:val="00A97264"/>
    <w:rsid w:val="00AA0291"/>
    <w:rsid w:val="00AA0B3F"/>
    <w:rsid w:val="00AA0DED"/>
    <w:rsid w:val="00AA197E"/>
    <w:rsid w:val="00AA1B0B"/>
    <w:rsid w:val="00AA1E21"/>
    <w:rsid w:val="00AA26E2"/>
    <w:rsid w:val="00AA3070"/>
    <w:rsid w:val="00AA3728"/>
    <w:rsid w:val="00AA3CD7"/>
    <w:rsid w:val="00AA5758"/>
    <w:rsid w:val="00AA5A17"/>
    <w:rsid w:val="00AA5BCE"/>
    <w:rsid w:val="00AA5DAF"/>
    <w:rsid w:val="00AA6520"/>
    <w:rsid w:val="00AA7033"/>
    <w:rsid w:val="00AA7205"/>
    <w:rsid w:val="00AA7E2C"/>
    <w:rsid w:val="00AB1127"/>
    <w:rsid w:val="00AB136E"/>
    <w:rsid w:val="00AB1538"/>
    <w:rsid w:val="00AB18D8"/>
    <w:rsid w:val="00AB1964"/>
    <w:rsid w:val="00AB295D"/>
    <w:rsid w:val="00AB2A08"/>
    <w:rsid w:val="00AB37C9"/>
    <w:rsid w:val="00AB41B4"/>
    <w:rsid w:val="00AB470B"/>
    <w:rsid w:val="00AB485B"/>
    <w:rsid w:val="00AB5401"/>
    <w:rsid w:val="00AB5417"/>
    <w:rsid w:val="00AB5C5D"/>
    <w:rsid w:val="00AB61A8"/>
    <w:rsid w:val="00AB6304"/>
    <w:rsid w:val="00AB6572"/>
    <w:rsid w:val="00AB6C0F"/>
    <w:rsid w:val="00AB6D83"/>
    <w:rsid w:val="00AB73CB"/>
    <w:rsid w:val="00AB75AA"/>
    <w:rsid w:val="00AB7A5A"/>
    <w:rsid w:val="00AB7B41"/>
    <w:rsid w:val="00AC05AF"/>
    <w:rsid w:val="00AC0E3E"/>
    <w:rsid w:val="00AC1519"/>
    <w:rsid w:val="00AC1532"/>
    <w:rsid w:val="00AC1FFE"/>
    <w:rsid w:val="00AC2895"/>
    <w:rsid w:val="00AC28BD"/>
    <w:rsid w:val="00AC29F9"/>
    <w:rsid w:val="00AC354E"/>
    <w:rsid w:val="00AC452E"/>
    <w:rsid w:val="00AC48F7"/>
    <w:rsid w:val="00AC5715"/>
    <w:rsid w:val="00AC5A39"/>
    <w:rsid w:val="00AC650C"/>
    <w:rsid w:val="00AC69AA"/>
    <w:rsid w:val="00AC69C1"/>
    <w:rsid w:val="00AC7A51"/>
    <w:rsid w:val="00AC7E0B"/>
    <w:rsid w:val="00AC7E42"/>
    <w:rsid w:val="00AD0082"/>
    <w:rsid w:val="00AD0257"/>
    <w:rsid w:val="00AD1114"/>
    <w:rsid w:val="00AD12B8"/>
    <w:rsid w:val="00AD12E6"/>
    <w:rsid w:val="00AD23F1"/>
    <w:rsid w:val="00AD25EB"/>
    <w:rsid w:val="00AD2A95"/>
    <w:rsid w:val="00AD2B10"/>
    <w:rsid w:val="00AD2CCA"/>
    <w:rsid w:val="00AD2E87"/>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12D3"/>
    <w:rsid w:val="00B01D24"/>
    <w:rsid w:val="00B01D7E"/>
    <w:rsid w:val="00B02B14"/>
    <w:rsid w:val="00B02B21"/>
    <w:rsid w:val="00B02BB7"/>
    <w:rsid w:val="00B02ECF"/>
    <w:rsid w:val="00B03503"/>
    <w:rsid w:val="00B0382E"/>
    <w:rsid w:val="00B048FD"/>
    <w:rsid w:val="00B049C5"/>
    <w:rsid w:val="00B05072"/>
    <w:rsid w:val="00B05312"/>
    <w:rsid w:val="00B0657E"/>
    <w:rsid w:val="00B0669E"/>
    <w:rsid w:val="00B06D61"/>
    <w:rsid w:val="00B07082"/>
    <w:rsid w:val="00B073A4"/>
    <w:rsid w:val="00B10F6A"/>
    <w:rsid w:val="00B111BE"/>
    <w:rsid w:val="00B1126C"/>
    <w:rsid w:val="00B119FD"/>
    <w:rsid w:val="00B11BBA"/>
    <w:rsid w:val="00B124A9"/>
    <w:rsid w:val="00B1253B"/>
    <w:rsid w:val="00B12B56"/>
    <w:rsid w:val="00B1352E"/>
    <w:rsid w:val="00B1683C"/>
    <w:rsid w:val="00B16A48"/>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D61"/>
    <w:rsid w:val="00B324C0"/>
    <w:rsid w:val="00B32AA5"/>
    <w:rsid w:val="00B32D6F"/>
    <w:rsid w:val="00B32DF5"/>
    <w:rsid w:val="00B3303A"/>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1B8"/>
    <w:rsid w:val="00B43BD3"/>
    <w:rsid w:val="00B441D8"/>
    <w:rsid w:val="00B44AE6"/>
    <w:rsid w:val="00B45110"/>
    <w:rsid w:val="00B45E24"/>
    <w:rsid w:val="00B45EDD"/>
    <w:rsid w:val="00B461D4"/>
    <w:rsid w:val="00B466C6"/>
    <w:rsid w:val="00B4697C"/>
    <w:rsid w:val="00B46B7F"/>
    <w:rsid w:val="00B47656"/>
    <w:rsid w:val="00B47790"/>
    <w:rsid w:val="00B477BA"/>
    <w:rsid w:val="00B47D1F"/>
    <w:rsid w:val="00B500D1"/>
    <w:rsid w:val="00B5056E"/>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1DFB"/>
    <w:rsid w:val="00B62217"/>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6EA"/>
    <w:rsid w:val="00B75C6A"/>
    <w:rsid w:val="00B75FF1"/>
    <w:rsid w:val="00B766B4"/>
    <w:rsid w:val="00B771B3"/>
    <w:rsid w:val="00B773A2"/>
    <w:rsid w:val="00B77451"/>
    <w:rsid w:val="00B7755C"/>
    <w:rsid w:val="00B77F63"/>
    <w:rsid w:val="00B80077"/>
    <w:rsid w:val="00B80373"/>
    <w:rsid w:val="00B80931"/>
    <w:rsid w:val="00B80E9E"/>
    <w:rsid w:val="00B81144"/>
    <w:rsid w:val="00B812B4"/>
    <w:rsid w:val="00B81350"/>
    <w:rsid w:val="00B8270E"/>
    <w:rsid w:val="00B83184"/>
    <w:rsid w:val="00B831D0"/>
    <w:rsid w:val="00B847CE"/>
    <w:rsid w:val="00B848B8"/>
    <w:rsid w:val="00B85A83"/>
    <w:rsid w:val="00B85D91"/>
    <w:rsid w:val="00B85E6D"/>
    <w:rsid w:val="00B86441"/>
    <w:rsid w:val="00B8721B"/>
    <w:rsid w:val="00B87496"/>
    <w:rsid w:val="00B87F7D"/>
    <w:rsid w:val="00B900CA"/>
    <w:rsid w:val="00B9044B"/>
    <w:rsid w:val="00B9051C"/>
    <w:rsid w:val="00B91343"/>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383B"/>
    <w:rsid w:val="00BB3D0A"/>
    <w:rsid w:val="00BB3E72"/>
    <w:rsid w:val="00BB4194"/>
    <w:rsid w:val="00BB4239"/>
    <w:rsid w:val="00BB470A"/>
    <w:rsid w:val="00BB4C8C"/>
    <w:rsid w:val="00BB4CBE"/>
    <w:rsid w:val="00BB5551"/>
    <w:rsid w:val="00BB57AC"/>
    <w:rsid w:val="00BB5C4F"/>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E7CF1"/>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6262"/>
    <w:rsid w:val="00BF671E"/>
    <w:rsid w:val="00BF6DDA"/>
    <w:rsid w:val="00BF708C"/>
    <w:rsid w:val="00BF7625"/>
    <w:rsid w:val="00BF7653"/>
    <w:rsid w:val="00BF78D4"/>
    <w:rsid w:val="00BF7BDC"/>
    <w:rsid w:val="00C00983"/>
    <w:rsid w:val="00C010D0"/>
    <w:rsid w:val="00C01B17"/>
    <w:rsid w:val="00C025E4"/>
    <w:rsid w:val="00C02A7A"/>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58"/>
    <w:rsid w:val="00C213F5"/>
    <w:rsid w:val="00C216C2"/>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40870"/>
    <w:rsid w:val="00C4088B"/>
    <w:rsid w:val="00C40CB6"/>
    <w:rsid w:val="00C412A4"/>
    <w:rsid w:val="00C421F4"/>
    <w:rsid w:val="00C42D6C"/>
    <w:rsid w:val="00C430B4"/>
    <w:rsid w:val="00C437C2"/>
    <w:rsid w:val="00C43896"/>
    <w:rsid w:val="00C43ABF"/>
    <w:rsid w:val="00C43D5F"/>
    <w:rsid w:val="00C44842"/>
    <w:rsid w:val="00C454A1"/>
    <w:rsid w:val="00C45720"/>
    <w:rsid w:val="00C463BB"/>
    <w:rsid w:val="00C475DD"/>
    <w:rsid w:val="00C478A3"/>
    <w:rsid w:val="00C51BB1"/>
    <w:rsid w:val="00C51CBD"/>
    <w:rsid w:val="00C521E7"/>
    <w:rsid w:val="00C52455"/>
    <w:rsid w:val="00C5353D"/>
    <w:rsid w:val="00C5359B"/>
    <w:rsid w:val="00C5359C"/>
    <w:rsid w:val="00C53B6A"/>
    <w:rsid w:val="00C5457C"/>
    <w:rsid w:val="00C5466F"/>
    <w:rsid w:val="00C54CF2"/>
    <w:rsid w:val="00C55811"/>
    <w:rsid w:val="00C5622C"/>
    <w:rsid w:val="00C563F9"/>
    <w:rsid w:val="00C56812"/>
    <w:rsid w:val="00C57163"/>
    <w:rsid w:val="00C57404"/>
    <w:rsid w:val="00C57976"/>
    <w:rsid w:val="00C57CE3"/>
    <w:rsid w:val="00C6038C"/>
    <w:rsid w:val="00C60E11"/>
    <w:rsid w:val="00C610B9"/>
    <w:rsid w:val="00C61A57"/>
    <w:rsid w:val="00C61BFF"/>
    <w:rsid w:val="00C62156"/>
    <w:rsid w:val="00C62400"/>
    <w:rsid w:val="00C62644"/>
    <w:rsid w:val="00C6264E"/>
    <w:rsid w:val="00C62809"/>
    <w:rsid w:val="00C62F01"/>
    <w:rsid w:val="00C63FC0"/>
    <w:rsid w:val="00C650F2"/>
    <w:rsid w:val="00C6575E"/>
    <w:rsid w:val="00C65A9E"/>
    <w:rsid w:val="00C65F51"/>
    <w:rsid w:val="00C66388"/>
    <w:rsid w:val="00C6745C"/>
    <w:rsid w:val="00C6747F"/>
    <w:rsid w:val="00C677BD"/>
    <w:rsid w:val="00C6796F"/>
    <w:rsid w:val="00C67983"/>
    <w:rsid w:val="00C67E2F"/>
    <w:rsid w:val="00C67FF1"/>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69AF"/>
    <w:rsid w:val="00C7728B"/>
    <w:rsid w:val="00C7748B"/>
    <w:rsid w:val="00C77665"/>
    <w:rsid w:val="00C779BB"/>
    <w:rsid w:val="00C8072B"/>
    <w:rsid w:val="00C81382"/>
    <w:rsid w:val="00C8198F"/>
    <w:rsid w:val="00C81B3B"/>
    <w:rsid w:val="00C8205B"/>
    <w:rsid w:val="00C83C05"/>
    <w:rsid w:val="00C83F58"/>
    <w:rsid w:val="00C8451C"/>
    <w:rsid w:val="00C85515"/>
    <w:rsid w:val="00C85602"/>
    <w:rsid w:val="00C85CCB"/>
    <w:rsid w:val="00C86085"/>
    <w:rsid w:val="00C86898"/>
    <w:rsid w:val="00C875B2"/>
    <w:rsid w:val="00C87993"/>
    <w:rsid w:val="00C90204"/>
    <w:rsid w:val="00C9090E"/>
    <w:rsid w:val="00C915B5"/>
    <w:rsid w:val="00C9305F"/>
    <w:rsid w:val="00C93242"/>
    <w:rsid w:val="00C93721"/>
    <w:rsid w:val="00C93AB2"/>
    <w:rsid w:val="00C945E1"/>
    <w:rsid w:val="00C96A74"/>
    <w:rsid w:val="00C96CB9"/>
    <w:rsid w:val="00C97226"/>
    <w:rsid w:val="00C97425"/>
    <w:rsid w:val="00CA1FAF"/>
    <w:rsid w:val="00CA24CC"/>
    <w:rsid w:val="00CA294C"/>
    <w:rsid w:val="00CA2C50"/>
    <w:rsid w:val="00CA2FAB"/>
    <w:rsid w:val="00CA322A"/>
    <w:rsid w:val="00CA3936"/>
    <w:rsid w:val="00CA3DA8"/>
    <w:rsid w:val="00CA3F90"/>
    <w:rsid w:val="00CA47E7"/>
    <w:rsid w:val="00CA4D42"/>
    <w:rsid w:val="00CA4F61"/>
    <w:rsid w:val="00CA5449"/>
    <w:rsid w:val="00CA578A"/>
    <w:rsid w:val="00CA5883"/>
    <w:rsid w:val="00CA5E4A"/>
    <w:rsid w:val="00CA6051"/>
    <w:rsid w:val="00CA67B2"/>
    <w:rsid w:val="00CA747D"/>
    <w:rsid w:val="00CB01A8"/>
    <w:rsid w:val="00CB08DB"/>
    <w:rsid w:val="00CB104C"/>
    <w:rsid w:val="00CB10BF"/>
    <w:rsid w:val="00CB14B7"/>
    <w:rsid w:val="00CB1DA9"/>
    <w:rsid w:val="00CB2FED"/>
    <w:rsid w:val="00CB3B0C"/>
    <w:rsid w:val="00CB4C10"/>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B08"/>
    <w:rsid w:val="00CD4C19"/>
    <w:rsid w:val="00CD5149"/>
    <w:rsid w:val="00CD5229"/>
    <w:rsid w:val="00CD5417"/>
    <w:rsid w:val="00CD55D2"/>
    <w:rsid w:val="00CD689E"/>
    <w:rsid w:val="00CD756B"/>
    <w:rsid w:val="00CE03B3"/>
    <w:rsid w:val="00CE0A15"/>
    <w:rsid w:val="00CE1393"/>
    <w:rsid w:val="00CE1462"/>
    <w:rsid w:val="00CE1822"/>
    <w:rsid w:val="00CE18B6"/>
    <w:rsid w:val="00CE1A22"/>
    <w:rsid w:val="00CE1C25"/>
    <w:rsid w:val="00CE275B"/>
    <w:rsid w:val="00CE37E6"/>
    <w:rsid w:val="00CE37F7"/>
    <w:rsid w:val="00CE3FCC"/>
    <w:rsid w:val="00CE4114"/>
    <w:rsid w:val="00CE4C9D"/>
    <w:rsid w:val="00CE4F3D"/>
    <w:rsid w:val="00CE4FD3"/>
    <w:rsid w:val="00CE5740"/>
    <w:rsid w:val="00CE6337"/>
    <w:rsid w:val="00CE6B92"/>
    <w:rsid w:val="00CE744C"/>
    <w:rsid w:val="00CE78B2"/>
    <w:rsid w:val="00CE7B69"/>
    <w:rsid w:val="00CF00CE"/>
    <w:rsid w:val="00CF030D"/>
    <w:rsid w:val="00CF160C"/>
    <w:rsid w:val="00CF1646"/>
    <w:rsid w:val="00CF17B5"/>
    <w:rsid w:val="00CF1FFC"/>
    <w:rsid w:val="00CF2392"/>
    <w:rsid w:val="00CF2B8D"/>
    <w:rsid w:val="00CF464D"/>
    <w:rsid w:val="00CF480A"/>
    <w:rsid w:val="00CF50AD"/>
    <w:rsid w:val="00CF517A"/>
    <w:rsid w:val="00CF566A"/>
    <w:rsid w:val="00CF5E9A"/>
    <w:rsid w:val="00CF6B08"/>
    <w:rsid w:val="00CF6E3B"/>
    <w:rsid w:val="00D00417"/>
    <w:rsid w:val="00D008C0"/>
    <w:rsid w:val="00D009E4"/>
    <w:rsid w:val="00D0181A"/>
    <w:rsid w:val="00D026A4"/>
    <w:rsid w:val="00D0288F"/>
    <w:rsid w:val="00D0290C"/>
    <w:rsid w:val="00D02E5E"/>
    <w:rsid w:val="00D031CC"/>
    <w:rsid w:val="00D03318"/>
    <w:rsid w:val="00D049CB"/>
    <w:rsid w:val="00D04DB5"/>
    <w:rsid w:val="00D0550F"/>
    <w:rsid w:val="00D05523"/>
    <w:rsid w:val="00D05AD5"/>
    <w:rsid w:val="00D05CB7"/>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2E7D"/>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192B"/>
    <w:rsid w:val="00D3241E"/>
    <w:rsid w:val="00D33795"/>
    <w:rsid w:val="00D34017"/>
    <w:rsid w:val="00D35AD5"/>
    <w:rsid w:val="00D36998"/>
    <w:rsid w:val="00D370B8"/>
    <w:rsid w:val="00D371AA"/>
    <w:rsid w:val="00D371BD"/>
    <w:rsid w:val="00D377D6"/>
    <w:rsid w:val="00D37FAD"/>
    <w:rsid w:val="00D4085C"/>
    <w:rsid w:val="00D41D1C"/>
    <w:rsid w:val="00D41D8B"/>
    <w:rsid w:val="00D41E8F"/>
    <w:rsid w:val="00D41EE4"/>
    <w:rsid w:val="00D42559"/>
    <w:rsid w:val="00D42A97"/>
    <w:rsid w:val="00D42B2D"/>
    <w:rsid w:val="00D42EDA"/>
    <w:rsid w:val="00D436E5"/>
    <w:rsid w:val="00D447D4"/>
    <w:rsid w:val="00D44920"/>
    <w:rsid w:val="00D44E65"/>
    <w:rsid w:val="00D451A6"/>
    <w:rsid w:val="00D45345"/>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C21"/>
    <w:rsid w:val="00D5610F"/>
    <w:rsid w:val="00D56737"/>
    <w:rsid w:val="00D56CAA"/>
    <w:rsid w:val="00D56CF4"/>
    <w:rsid w:val="00D572BF"/>
    <w:rsid w:val="00D603D1"/>
    <w:rsid w:val="00D60A0A"/>
    <w:rsid w:val="00D60AA0"/>
    <w:rsid w:val="00D60C39"/>
    <w:rsid w:val="00D61521"/>
    <w:rsid w:val="00D61805"/>
    <w:rsid w:val="00D622C5"/>
    <w:rsid w:val="00D6269C"/>
    <w:rsid w:val="00D6276C"/>
    <w:rsid w:val="00D6331A"/>
    <w:rsid w:val="00D63703"/>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F9B"/>
    <w:rsid w:val="00D7714B"/>
    <w:rsid w:val="00D77960"/>
    <w:rsid w:val="00D77A53"/>
    <w:rsid w:val="00D800FE"/>
    <w:rsid w:val="00D8025C"/>
    <w:rsid w:val="00D80C2F"/>
    <w:rsid w:val="00D818D7"/>
    <w:rsid w:val="00D819EC"/>
    <w:rsid w:val="00D826A1"/>
    <w:rsid w:val="00D829B3"/>
    <w:rsid w:val="00D82AB9"/>
    <w:rsid w:val="00D82CBA"/>
    <w:rsid w:val="00D83706"/>
    <w:rsid w:val="00D83C94"/>
    <w:rsid w:val="00D83EE3"/>
    <w:rsid w:val="00D83F41"/>
    <w:rsid w:val="00D841D9"/>
    <w:rsid w:val="00D84A9A"/>
    <w:rsid w:val="00D84E22"/>
    <w:rsid w:val="00D8510C"/>
    <w:rsid w:val="00D8522C"/>
    <w:rsid w:val="00D863B2"/>
    <w:rsid w:val="00D865A7"/>
    <w:rsid w:val="00D86790"/>
    <w:rsid w:val="00D867F2"/>
    <w:rsid w:val="00D8786C"/>
    <w:rsid w:val="00D87A15"/>
    <w:rsid w:val="00D87A52"/>
    <w:rsid w:val="00D90AC5"/>
    <w:rsid w:val="00D90B5E"/>
    <w:rsid w:val="00D90C26"/>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7CF"/>
    <w:rsid w:val="00DA5AF7"/>
    <w:rsid w:val="00DA5ED0"/>
    <w:rsid w:val="00DA6342"/>
    <w:rsid w:val="00DA6BBF"/>
    <w:rsid w:val="00DA7251"/>
    <w:rsid w:val="00DA728B"/>
    <w:rsid w:val="00DB0439"/>
    <w:rsid w:val="00DB07F6"/>
    <w:rsid w:val="00DB0C80"/>
    <w:rsid w:val="00DB1674"/>
    <w:rsid w:val="00DB17DB"/>
    <w:rsid w:val="00DB1B32"/>
    <w:rsid w:val="00DB1CB5"/>
    <w:rsid w:val="00DB29AA"/>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0E85"/>
    <w:rsid w:val="00DC1356"/>
    <w:rsid w:val="00DC1B59"/>
    <w:rsid w:val="00DC24B7"/>
    <w:rsid w:val="00DC30A0"/>
    <w:rsid w:val="00DC3B0B"/>
    <w:rsid w:val="00DC3F2C"/>
    <w:rsid w:val="00DC3FD9"/>
    <w:rsid w:val="00DC5269"/>
    <w:rsid w:val="00DC5E5A"/>
    <w:rsid w:val="00DC5EA1"/>
    <w:rsid w:val="00DC61EF"/>
    <w:rsid w:val="00DC6F05"/>
    <w:rsid w:val="00DC749E"/>
    <w:rsid w:val="00DC7A9F"/>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D7219"/>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993"/>
    <w:rsid w:val="00DF4E0B"/>
    <w:rsid w:val="00DF541B"/>
    <w:rsid w:val="00DF573E"/>
    <w:rsid w:val="00DF6BD8"/>
    <w:rsid w:val="00DF731E"/>
    <w:rsid w:val="00E0056A"/>
    <w:rsid w:val="00E008B4"/>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5C3C"/>
    <w:rsid w:val="00E263FE"/>
    <w:rsid w:val="00E26479"/>
    <w:rsid w:val="00E266BA"/>
    <w:rsid w:val="00E26DBB"/>
    <w:rsid w:val="00E27374"/>
    <w:rsid w:val="00E309AF"/>
    <w:rsid w:val="00E30EC0"/>
    <w:rsid w:val="00E31149"/>
    <w:rsid w:val="00E3193F"/>
    <w:rsid w:val="00E31D23"/>
    <w:rsid w:val="00E32589"/>
    <w:rsid w:val="00E32F95"/>
    <w:rsid w:val="00E334A9"/>
    <w:rsid w:val="00E3367E"/>
    <w:rsid w:val="00E33AFF"/>
    <w:rsid w:val="00E33C34"/>
    <w:rsid w:val="00E34F06"/>
    <w:rsid w:val="00E35769"/>
    <w:rsid w:val="00E35B91"/>
    <w:rsid w:val="00E36930"/>
    <w:rsid w:val="00E36ABE"/>
    <w:rsid w:val="00E37285"/>
    <w:rsid w:val="00E37D26"/>
    <w:rsid w:val="00E40659"/>
    <w:rsid w:val="00E415AF"/>
    <w:rsid w:val="00E42437"/>
    <w:rsid w:val="00E4286D"/>
    <w:rsid w:val="00E42D4A"/>
    <w:rsid w:val="00E4407A"/>
    <w:rsid w:val="00E4418B"/>
    <w:rsid w:val="00E44315"/>
    <w:rsid w:val="00E444D2"/>
    <w:rsid w:val="00E44A5B"/>
    <w:rsid w:val="00E44A95"/>
    <w:rsid w:val="00E44E31"/>
    <w:rsid w:val="00E45536"/>
    <w:rsid w:val="00E4587E"/>
    <w:rsid w:val="00E4629F"/>
    <w:rsid w:val="00E464CC"/>
    <w:rsid w:val="00E464F9"/>
    <w:rsid w:val="00E46831"/>
    <w:rsid w:val="00E468D6"/>
    <w:rsid w:val="00E46AD2"/>
    <w:rsid w:val="00E47B4B"/>
    <w:rsid w:val="00E507C8"/>
    <w:rsid w:val="00E50A4E"/>
    <w:rsid w:val="00E511DA"/>
    <w:rsid w:val="00E514BE"/>
    <w:rsid w:val="00E51DCE"/>
    <w:rsid w:val="00E51E0A"/>
    <w:rsid w:val="00E52159"/>
    <w:rsid w:val="00E5406D"/>
    <w:rsid w:val="00E54EF3"/>
    <w:rsid w:val="00E55258"/>
    <w:rsid w:val="00E55343"/>
    <w:rsid w:val="00E5582D"/>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560"/>
    <w:rsid w:val="00E73B7E"/>
    <w:rsid w:val="00E73EE8"/>
    <w:rsid w:val="00E74126"/>
    <w:rsid w:val="00E74E1A"/>
    <w:rsid w:val="00E75905"/>
    <w:rsid w:val="00E75F84"/>
    <w:rsid w:val="00E75FD0"/>
    <w:rsid w:val="00E7676B"/>
    <w:rsid w:val="00E76838"/>
    <w:rsid w:val="00E76879"/>
    <w:rsid w:val="00E772AE"/>
    <w:rsid w:val="00E772DB"/>
    <w:rsid w:val="00E77506"/>
    <w:rsid w:val="00E77FCF"/>
    <w:rsid w:val="00E809C6"/>
    <w:rsid w:val="00E817E4"/>
    <w:rsid w:val="00E81C81"/>
    <w:rsid w:val="00E81FC9"/>
    <w:rsid w:val="00E82232"/>
    <w:rsid w:val="00E823C6"/>
    <w:rsid w:val="00E83D96"/>
    <w:rsid w:val="00E84094"/>
    <w:rsid w:val="00E84679"/>
    <w:rsid w:val="00E84E3D"/>
    <w:rsid w:val="00E8554F"/>
    <w:rsid w:val="00E85D67"/>
    <w:rsid w:val="00E86634"/>
    <w:rsid w:val="00E86982"/>
    <w:rsid w:val="00E86D2C"/>
    <w:rsid w:val="00E877DE"/>
    <w:rsid w:val="00E90C0F"/>
    <w:rsid w:val="00E913C4"/>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E0F"/>
    <w:rsid w:val="00EE4EAA"/>
    <w:rsid w:val="00EE5706"/>
    <w:rsid w:val="00EE58DF"/>
    <w:rsid w:val="00EE6083"/>
    <w:rsid w:val="00EE644A"/>
    <w:rsid w:val="00EE6582"/>
    <w:rsid w:val="00EE65D9"/>
    <w:rsid w:val="00EE687E"/>
    <w:rsid w:val="00EE72C8"/>
    <w:rsid w:val="00EE7631"/>
    <w:rsid w:val="00EE7B54"/>
    <w:rsid w:val="00EE7E04"/>
    <w:rsid w:val="00EF0072"/>
    <w:rsid w:val="00EF0CF2"/>
    <w:rsid w:val="00EF0F71"/>
    <w:rsid w:val="00EF1027"/>
    <w:rsid w:val="00EF10AA"/>
    <w:rsid w:val="00EF130C"/>
    <w:rsid w:val="00EF192B"/>
    <w:rsid w:val="00EF1B9D"/>
    <w:rsid w:val="00EF1CF9"/>
    <w:rsid w:val="00EF291A"/>
    <w:rsid w:val="00EF2F4F"/>
    <w:rsid w:val="00EF3759"/>
    <w:rsid w:val="00EF4063"/>
    <w:rsid w:val="00EF5E15"/>
    <w:rsid w:val="00EF6066"/>
    <w:rsid w:val="00EF6116"/>
    <w:rsid w:val="00EF659C"/>
    <w:rsid w:val="00F003E8"/>
    <w:rsid w:val="00F01539"/>
    <w:rsid w:val="00F0245F"/>
    <w:rsid w:val="00F02713"/>
    <w:rsid w:val="00F038C3"/>
    <w:rsid w:val="00F03B04"/>
    <w:rsid w:val="00F03F11"/>
    <w:rsid w:val="00F0466A"/>
    <w:rsid w:val="00F04FEB"/>
    <w:rsid w:val="00F05A1A"/>
    <w:rsid w:val="00F063BE"/>
    <w:rsid w:val="00F06BBF"/>
    <w:rsid w:val="00F06C36"/>
    <w:rsid w:val="00F07333"/>
    <w:rsid w:val="00F07395"/>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D8F"/>
    <w:rsid w:val="00F16023"/>
    <w:rsid w:val="00F1737E"/>
    <w:rsid w:val="00F17A7C"/>
    <w:rsid w:val="00F201BD"/>
    <w:rsid w:val="00F20917"/>
    <w:rsid w:val="00F20D6D"/>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3BC"/>
    <w:rsid w:val="00F517D0"/>
    <w:rsid w:val="00F519B8"/>
    <w:rsid w:val="00F51FC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618"/>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CD"/>
    <w:rsid w:val="00F82488"/>
    <w:rsid w:val="00F8362F"/>
    <w:rsid w:val="00F838AC"/>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79DB"/>
    <w:rsid w:val="00FA012C"/>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4A5D"/>
    <w:rsid w:val="00FB5E7D"/>
    <w:rsid w:val="00FB6B16"/>
    <w:rsid w:val="00FB773F"/>
    <w:rsid w:val="00FC0D67"/>
    <w:rsid w:val="00FC1A86"/>
    <w:rsid w:val="00FC247A"/>
    <w:rsid w:val="00FC2579"/>
    <w:rsid w:val="00FC29F5"/>
    <w:rsid w:val="00FC321A"/>
    <w:rsid w:val="00FC34BD"/>
    <w:rsid w:val="00FC3B19"/>
    <w:rsid w:val="00FC3CF9"/>
    <w:rsid w:val="00FC40C8"/>
    <w:rsid w:val="00FC4772"/>
    <w:rsid w:val="00FC48CA"/>
    <w:rsid w:val="00FC5B23"/>
    <w:rsid w:val="00FC61AF"/>
    <w:rsid w:val="00FC66E4"/>
    <w:rsid w:val="00FC6857"/>
    <w:rsid w:val="00FC6A87"/>
    <w:rsid w:val="00FC6CD4"/>
    <w:rsid w:val="00FC70BE"/>
    <w:rsid w:val="00FD052E"/>
    <w:rsid w:val="00FD0BF6"/>
    <w:rsid w:val="00FD0E36"/>
    <w:rsid w:val="00FD18D4"/>
    <w:rsid w:val="00FD32C4"/>
    <w:rsid w:val="00FD38B9"/>
    <w:rsid w:val="00FD3F85"/>
    <w:rsid w:val="00FD409F"/>
    <w:rsid w:val="00FD4415"/>
    <w:rsid w:val="00FD4617"/>
    <w:rsid w:val="00FD4817"/>
    <w:rsid w:val="00FD51F8"/>
    <w:rsid w:val="00FD5D72"/>
    <w:rsid w:val="00FD62FB"/>
    <w:rsid w:val="00FD63CD"/>
    <w:rsid w:val="00FD68AD"/>
    <w:rsid w:val="00FD768F"/>
    <w:rsid w:val="00FD7A86"/>
    <w:rsid w:val="00FD7B16"/>
    <w:rsid w:val="00FD7F13"/>
    <w:rsid w:val="00FD7FE7"/>
    <w:rsid w:val="00FE0A97"/>
    <w:rsid w:val="00FE0C24"/>
    <w:rsid w:val="00FE0CEA"/>
    <w:rsid w:val="00FE1ACD"/>
    <w:rsid w:val="00FE1AF3"/>
    <w:rsid w:val="00FE210A"/>
    <w:rsid w:val="00FE2349"/>
    <w:rsid w:val="00FE26FD"/>
    <w:rsid w:val="00FE2D51"/>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6B"/>
    <w:rsid w:val="00FF4780"/>
    <w:rsid w:val="00FF4C3A"/>
    <w:rsid w:val="00FF511C"/>
    <w:rsid w:val="00FF5CC0"/>
    <w:rsid w:val="00FF5D9B"/>
    <w:rsid w:val="00FF633D"/>
    <w:rsid w:val="00FF6480"/>
    <w:rsid w:val="00FF64E2"/>
    <w:rsid w:val="00FF703D"/>
    <w:rsid w:val="00FF7062"/>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3GPPHeader">
    <w:name w:val="3GPP_Header"/>
    <w:basedOn w:val="Normal"/>
    <w:rsid w:val="00E51DCE"/>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GB" w:eastAsia="zh-CN"/>
    </w:rPr>
  </w:style>
  <w:style w:type="character" w:customStyle="1" w:styleId="CRCoverPageZchn">
    <w:name w:val="CR Cover Page Zchn"/>
    <w:link w:val="CRCoverPage"/>
    <w:rsid w:val="00E51DCE"/>
    <w:rPr>
      <w:rFonts w:ascii="Arial" w:eastAsia="MS Mincho" w:hAnsi="Arial" w:cs="Times New Roman"/>
      <w:sz w:val="20"/>
      <w:szCs w:val="20"/>
      <w:lang w:val="en-GB" w:eastAsia="en-US"/>
    </w:rPr>
  </w:style>
  <w:style w:type="paragraph" w:customStyle="1" w:styleId="0maintext0">
    <w:name w:val="0maintext"/>
    <w:basedOn w:val="Normal"/>
    <w:uiPriority w:val="99"/>
    <w:qFormat/>
    <w:rsid w:val="007D22A6"/>
    <w:pPr>
      <w:spacing w:after="0" w:line="240" w:lineRule="auto"/>
      <w:jc w:val="left"/>
    </w:pPr>
    <w:rPr>
      <w:rFonts w:eastAsia="SimSun" w:cs="Times New Roman"/>
      <w:sz w:val="16"/>
      <w:szCs w:val="24"/>
      <w:lang w:eastAsia="zh-CN"/>
    </w:rPr>
  </w:style>
  <w:style w:type="character" w:customStyle="1" w:styleId="Doc-text2Char">
    <w:name w:val="Doc-text2 Char"/>
    <w:link w:val="Doc-text2"/>
    <w:qFormat/>
    <w:locked/>
    <w:rsid w:val="00E26DBB"/>
    <w:rPr>
      <w:rFonts w:ascii="Arial" w:eastAsia="MS Mincho" w:hAnsi="Arial" w:cs="Arial"/>
      <w:szCs w:val="24"/>
    </w:rPr>
  </w:style>
  <w:style w:type="paragraph" w:customStyle="1" w:styleId="Doc-text2">
    <w:name w:val="Doc-text2"/>
    <w:basedOn w:val="Normal"/>
    <w:link w:val="Doc-text2Char"/>
    <w:qFormat/>
    <w:rsid w:val="00E26DBB"/>
    <w:pPr>
      <w:tabs>
        <w:tab w:val="left" w:pos="1622"/>
      </w:tabs>
      <w:spacing w:after="0" w:line="240" w:lineRule="auto"/>
      <w:ind w:left="1622" w:hanging="363"/>
      <w:jc w:val="left"/>
    </w:pPr>
    <w:rPr>
      <w:rFonts w:ascii="Arial" w:eastAsia="MS Mincho" w:hAnsi="Arial" w:cs="Arial"/>
      <w:szCs w:val="24"/>
    </w:rPr>
  </w:style>
  <w:style w:type="paragraph" w:customStyle="1" w:styleId="B2">
    <w:name w:val="B2"/>
    <w:basedOn w:val="List2"/>
    <w:link w:val="B2Char"/>
    <w:qFormat/>
    <w:rsid w:val="00634A64"/>
    <w:pPr>
      <w:spacing w:after="180" w:line="240" w:lineRule="auto"/>
      <w:ind w:left="851" w:hanging="284"/>
      <w:contextualSpacing w:val="0"/>
      <w:jc w:val="left"/>
    </w:pPr>
    <w:rPr>
      <w:rFonts w:eastAsia="MS Mincho" w:cs="Times New Roman"/>
      <w:sz w:val="20"/>
      <w:szCs w:val="20"/>
      <w:lang w:val="en-GB" w:eastAsia="en-US"/>
    </w:rPr>
  </w:style>
  <w:style w:type="character" w:customStyle="1" w:styleId="B10">
    <w:name w:val="B1 (文字)"/>
    <w:link w:val="B1"/>
    <w:qFormat/>
    <w:rsid w:val="00634A64"/>
    <w:rPr>
      <w:rFonts w:ascii="Times New Roman" w:eastAsia="Times New Roman" w:hAnsi="Times New Roman" w:cs="Times New Roman"/>
      <w:sz w:val="20"/>
      <w:szCs w:val="20"/>
      <w:lang w:val="en-GB" w:eastAsia="en-US"/>
    </w:rPr>
  </w:style>
  <w:style w:type="character" w:customStyle="1" w:styleId="B2Char">
    <w:name w:val="B2 Char"/>
    <w:link w:val="B2"/>
    <w:qFormat/>
    <w:rsid w:val="00634A64"/>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634A6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58324604">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purl.org/dc/elements/1.1/"/>
    <ds:schemaRef ds:uri="http://schemas.microsoft.com/office/2006/metadata/properties"/>
    <ds:schemaRef ds:uri="e32f50e1-6846-4d7d-ad60-ccd6877e6c5e"/>
    <ds:schemaRef ds:uri="http://purl.org/dc/term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3642</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Keiichi Kubota</cp:lastModifiedBy>
  <cp:revision>681</cp:revision>
  <dcterms:created xsi:type="dcterms:W3CDTF">2022-08-12T14:55:00Z</dcterms:created>
  <dcterms:modified xsi:type="dcterms:W3CDTF">2023-04-07T07:53:00Z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